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875CF" w:rsidRDefault="007875CF" w:rsidP="00D82661">
      <w:pPr>
        <w:spacing w:after="78" w:line="244" w:lineRule="auto"/>
        <w:ind w:left="-5" w:right="606"/>
        <w:jc w:val="both"/>
      </w:pPr>
      <w:r>
        <w:rPr>
          <w:noProof/>
        </w:rPr>
        <mc:AlternateContent>
          <mc:Choice Requires="wps">
            <w:drawing>
              <wp:inline distT="0" distB="0" distL="0" distR="0">
                <wp:extent cx="9277350" cy="57054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5705475"/>
                        </a:xfrm>
                        <a:prstGeom prst="rect">
                          <a:avLst/>
                        </a:prstGeom>
                        <a:solidFill>
                          <a:schemeClr val="accent5"/>
                        </a:solidFill>
                        <a:ln w="9525">
                          <a:solidFill>
                            <a:srgbClr val="000000"/>
                          </a:solidFill>
                          <a:miter lim="800000"/>
                          <a:headEnd/>
                          <a:tailEnd/>
                        </a:ln>
                      </wps:spPr>
                      <wps:txbx>
                        <w:txbxContent>
                          <w:p w:rsidR="007875CF" w:rsidRDefault="007875CF" w:rsidP="007875CF">
                            <w:pPr>
                              <w:spacing w:after="0" w:line="240" w:lineRule="auto"/>
                              <w:ind w:left="826" w:firstLine="0"/>
                              <w:rPr>
                                <w:b/>
                                <w:sz w:val="110"/>
                                <w:szCs w:val="110"/>
                              </w:rPr>
                            </w:pPr>
                            <w:r>
                              <w:rPr>
                                <w:b/>
                                <w:noProof/>
                                <w:sz w:val="110"/>
                                <w:szCs w:val="110"/>
                              </w:rPr>
                              <w:drawing>
                                <wp:inline distT="0" distB="0" distL="0" distR="0">
                                  <wp:extent cx="1581150" cy="771525"/>
                                  <wp:effectExtent l="0" t="0" r="0" b="9525"/>
                                  <wp:docPr id="7" name="Picture 7" descr="Logo for the Leicester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AB new logo - FINAL VERSION 12-03-2018.png"/>
                                          <pic:cNvPicPr/>
                                        </pic:nvPicPr>
                                        <pic:blipFill>
                                          <a:blip r:embed="rId7">
                                            <a:extLst>
                                              <a:ext uri="{28A0092B-C50C-407E-A947-70E740481C1C}">
                                                <a14:useLocalDpi xmlns:a14="http://schemas.microsoft.com/office/drawing/2010/main" val="0"/>
                                              </a:ext>
                                            </a:extLst>
                                          </a:blip>
                                          <a:stretch>
                                            <a:fillRect/>
                                          </a:stretch>
                                        </pic:blipFill>
                                        <pic:spPr>
                                          <a:xfrm>
                                            <a:off x="0" y="0"/>
                                            <a:ext cx="1581150" cy="771525"/>
                                          </a:xfrm>
                                          <a:prstGeom prst="rect">
                                            <a:avLst/>
                                          </a:prstGeom>
                                        </pic:spPr>
                                      </pic:pic>
                                    </a:graphicData>
                                  </a:graphic>
                                </wp:inline>
                              </w:drawing>
                            </w:r>
                            <w:r>
                              <w:rPr>
                                <w:b/>
                                <w:sz w:val="110"/>
                                <w:szCs w:val="110"/>
                              </w:rPr>
                              <w:t xml:space="preserve"> </w:t>
                            </w:r>
                            <w:r w:rsidR="008C52A1">
                              <w:rPr>
                                <w:b/>
                                <w:noProof/>
                                <w:sz w:val="110"/>
                                <w:szCs w:val="110"/>
                              </w:rPr>
                              <w:drawing>
                                <wp:inline distT="0" distB="0" distL="0" distR="0">
                                  <wp:extent cx="2038350" cy="781050"/>
                                  <wp:effectExtent l="0" t="0" r="0" b="0"/>
                                  <wp:docPr id="8" name="Picture 8" descr="Logo for the Leicestershire and Rutland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RSAB logo.JPG"/>
                                          <pic:cNvPicPr/>
                                        </pic:nvPicPr>
                                        <pic:blipFill>
                                          <a:blip r:embed="rId8">
                                            <a:extLst>
                                              <a:ext uri="{28A0092B-C50C-407E-A947-70E740481C1C}">
                                                <a14:useLocalDpi xmlns:a14="http://schemas.microsoft.com/office/drawing/2010/main" val="0"/>
                                              </a:ext>
                                            </a:extLst>
                                          </a:blip>
                                          <a:stretch>
                                            <a:fillRect/>
                                          </a:stretch>
                                        </pic:blipFill>
                                        <pic:spPr>
                                          <a:xfrm>
                                            <a:off x="0" y="0"/>
                                            <a:ext cx="2038350" cy="781050"/>
                                          </a:xfrm>
                                          <a:prstGeom prst="rect">
                                            <a:avLst/>
                                          </a:prstGeom>
                                        </pic:spPr>
                                      </pic:pic>
                                    </a:graphicData>
                                  </a:graphic>
                                </wp:inline>
                              </w:drawing>
                            </w:r>
                          </w:p>
                          <w:p w:rsidR="007875CF" w:rsidRPr="008C52A1" w:rsidRDefault="007875CF" w:rsidP="007875CF">
                            <w:pPr>
                              <w:spacing w:after="0" w:line="240" w:lineRule="auto"/>
                              <w:ind w:left="826" w:firstLine="0"/>
                              <w:jc w:val="center"/>
                              <w:rPr>
                                <w:b/>
                                <w:color w:val="FFFFFF" w:themeColor="background1"/>
                                <w:sz w:val="110"/>
                                <w:szCs w:val="110"/>
                              </w:rPr>
                            </w:pPr>
                            <w:r w:rsidRPr="008C52A1">
                              <w:rPr>
                                <w:b/>
                                <w:color w:val="FFFFFF" w:themeColor="background1"/>
                                <w:sz w:val="110"/>
                                <w:szCs w:val="110"/>
                              </w:rPr>
                              <w:t>Appendix A - Safeguarding Adults Competency Framework Log</w:t>
                            </w:r>
                          </w:p>
                          <w:p w:rsidR="007875CF" w:rsidRPr="008C52A1" w:rsidRDefault="007875CF" w:rsidP="007875CF">
                            <w:pPr>
                              <w:spacing w:after="137" w:line="268" w:lineRule="auto"/>
                              <w:rPr>
                                <w:color w:val="FFFFFF" w:themeColor="background1"/>
                              </w:rPr>
                            </w:pPr>
                            <w:r w:rsidRPr="008C52A1">
                              <w:rPr>
                                <w:color w:val="FFFFFF" w:themeColor="background1"/>
                                <w:sz w:val="32"/>
                              </w:rPr>
                              <w:t xml:space="preserve">Please remember that the evidence to meet the competency should be </w:t>
                            </w:r>
                            <w:r w:rsidRPr="008C52A1">
                              <w:rPr>
                                <w:b/>
                                <w:color w:val="FFFFFF" w:themeColor="background1"/>
                                <w:sz w:val="32"/>
                                <w:u w:val="single" w:color="000000"/>
                              </w:rPr>
                              <w:t>proportionate</w:t>
                            </w:r>
                            <w:r w:rsidRPr="008C52A1">
                              <w:rPr>
                                <w:color w:val="FFFFFF" w:themeColor="background1"/>
                                <w:sz w:val="32"/>
                              </w:rPr>
                              <w:t xml:space="preserve"> to the individual’s roles and responsibilities, in order that it is relevant, meaningful and appropriate.</w:t>
                            </w:r>
                            <w:r w:rsidRPr="008C52A1">
                              <w:rPr>
                                <w:color w:val="FFFFFF" w:themeColor="background1"/>
                              </w:rPr>
                              <w:t xml:space="preserve"> </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The competencies are set out below in suggested groupings. All staff must complete competencies 1 – 3 which are the Core Competencies. Some staff must then complete additional competencies to reflect their role and responsibilities.</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 xml:space="preserve"> </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Managers and staff/volunteers are able to add to their competencies from other groups if they believe this to be relevant. There are also spaces on the suggested template to add additional competencies should this be relevant.</w:t>
                            </w:r>
                          </w:p>
                          <w:p w:rsidR="007875CF" w:rsidRPr="008C52A1" w:rsidRDefault="007875CF" w:rsidP="007875CF">
                            <w:pPr>
                              <w:spacing w:after="0" w:line="259" w:lineRule="auto"/>
                              <w:ind w:left="0" w:firstLine="0"/>
                              <w:rPr>
                                <w:color w:val="FFFFFF" w:themeColor="background1"/>
                              </w:rPr>
                            </w:pPr>
                            <w:r w:rsidRPr="008C52A1">
                              <w:rPr>
                                <w:color w:val="FFFFFF" w:themeColor="background1"/>
                              </w:rPr>
                              <w:t xml:space="preserve"> </w:t>
                            </w:r>
                          </w:p>
                          <w:p w:rsidR="007875CF" w:rsidRPr="008C52A1" w:rsidRDefault="007875CF" w:rsidP="007875CF">
                            <w:pPr>
                              <w:spacing w:after="12" w:line="250" w:lineRule="auto"/>
                              <w:ind w:left="-5"/>
                              <w:rPr>
                                <w:rFonts w:ascii="Arial" w:hAnsi="Arial" w:cs="Arial"/>
                                <w:color w:val="FFFFFF" w:themeColor="background1"/>
                              </w:rPr>
                            </w:pPr>
                            <w:r w:rsidRPr="008C52A1">
                              <w:rPr>
                                <w:rFonts w:ascii="Arial" w:hAnsi="Arial" w:cs="Arial"/>
                                <w:b/>
                                <w:color w:val="FFFFFF" w:themeColor="background1"/>
                              </w:rPr>
                              <w:t>A complete list of the competencies is available at Appendix</w:t>
                            </w:r>
                            <w:r w:rsidR="008C52A1">
                              <w:rPr>
                                <w:rFonts w:ascii="Arial" w:hAnsi="Arial" w:cs="Arial"/>
                                <w:b/>
                                <w:color w:val="FFFFFF" w:themeColor="background1"/>
                              </w:rPr>
                              <w:t xml:space="preserve"> B</w:t>
                            </w:r>
                            <w:r w:rsidRPr="008C52A1">
                              <w:rPr>
                                <w:rFonts w:ascii="Arial" w:hAnsi="Arial" w:cs="Arial"/>
                                <w:color w:val="FFFFFF" w:themeColor="background1"/>
                              </w:rPr>
                              <w:t>.</w:t>
                            </w:r>
                          </w:p>
                          <w:p w:rsidR="007875CF" w:rsidRDefault="007875CF" w:rsidP="007875CF">
                            <w:pPr>
                              <w:spacing w:after="78" w:line="244" w:lineRule="auto"/>
                              <w:ind w:left="-5" w:right="606"/>
                              <w:jc w:val="both"/>
                            </w:pPr>
                          </w:p>
                          <w:p w:rsidR="007875CF" w:rsidRDefault="007875CF"/>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30.5pt;height:4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" fillcolor="#5b9bd5 [3208]">
                <v:textbox>
                  <w:txbxContent>
                    <w:p w:rsidR="007875CF" w:rsidRDefault="007875CF" w:rsidP="007875CF">
                      <w:pPr>
                        <w:spacing w:after="0" w:line="240" w:lineRule="auto"/>
                        <w:ind w:left="826" w:firstLine="0"/>
                        <w:rPr>
                          <w:b/>
                          <w:sz w:val="110"/>
                          <w:szCs w:val="110"/>
                        </w:rPr>
                      </w:pPr>
                      <w:r>
                        <w:rPr>
                          <w:b/>
                          <w:noProof/>
                          <w:sz w:val="110"/>
                          <w:szCs w:val="110"/>
                        </w:rPr>
                        <w:drawing>
                          <wp:inline distT="0" distB="0" distL="0" distR="0">
                            <wp:extent cx="1581150" cy="771525"/>
                            <wp:effectExtent l="0" t="0" r="0" b="9525"/>
                            <wp:docPr id="7" name="Picture 7" descr="Logo for the Leicester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AB new logo - FINAL VERSION 12-03-2018.png"/>
                                    <pic:cNvPicPr/>
                                  </pic:nvPicPr>
                                  <pic:blipFill>
                                    <a:blip r:embed="rId9">
                                      <a:extLst>
                                        <a:ext uri="{28A0092B-C50C-407E-A947-70E740481C1C}">
                                          <a14:useLocalDpi xmlns:a14="http://schemas.microsoft.com/office/drawing/2010/main" val="0"/>
                                        </a:ext>
                                      </a:extLst>
                                    </a:blip>
                                    <a:stretch>
                                      <a:fillRect/>
                                    </a:stretch>
                                  </pic:blipFill>
                                  <pic:spPr>
                                    <a:xfrm>
                                      <a:off x="0" y="0"/>
                                      <a:ext cx="1581150" cy="771525"/>
                                    </a:xfrm>
                                    <a:prstGeom prst="rect">
                                      <a:avLst/>
                                    </a:prstGeom>
                                  </pic:spPr>
                                </pic:pic>
                              </a:graphicData>
                            </a:graphic>
                          </wp:inline>
                        </w:drawing>
                      </w:r>
                      <w:r>
                        <w:rPr>
                          <w:b/>
                          <w:sz w:val="110"/>
                          <w:szCs w:val="110"/>
                        </w:rPr>
                        <w:t xml:space="preserve"> </w:t>
                      </w:r>
                      <w:r w:rsidR="008C52A1">
                        <w:rPr>
                          <w:b/>
                          <w:noProof/>
                          <w:sz w:val="110"/>
                          <w:szCs w:val="110"/>
                        </w:rPr>
                        <w:drawing>
                          <wp:inline distT="0" distB="0" distL="0" distR="0">
                            <wp:extent cx="2038350" cy="781050"/>
                            <wp:effectExtent l="0" t="0" r="0" b="0"/>
                            <wp:docPr id="8" name="Picture 8" descr="Logo for the Leicestershire and Rutland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RSAB logo.JPG"/>
                                    <pic:cNvPicPr/>
                                  </pic:nvPicPr>
                                  <pic:blipFill>
                                    <a:blip r:embed="rId10">
                                      <a:extLst>
                                        <a:ext uri="{28A0092B-C50C-407E-A947-70E740481C1C}">
                                          <a14:useLocalDpi xmlns:a14="http://schemas.microsoft.com/office/drawing/2010/main" val="0"/>
                                        </a:ext>
                                      </a:extLst>
                                    </a:blip>
                                    <a:stretch>
                                      <a:fillRect/>
                                    </a:stretch>
                                  </pic:blipFill>
                                  <pic:spPr>
                                    <a:xfrm>
                                      <a:off x="0" y="0"/>
                                      <a:ext cx="2038350" cy="781050"/>
                                    </a:xfrm>
                                    <a:prstGeom prst="rect">
                                      <a:avLst/>
                                    </a:prstGeom>
                                  </pic:spPr>
                                </pic:pic>
                              </a:graphicData>
                            </a:graphic>
                          </wp:inline>
                        </w:drawing>
                      </w:r>
                    </w:p>
                    <w:p w:rsidR="007875CF" w:rsidRPr="008C52A1" w:rsidRDefault="007875CF" w:rsidP="007875CF">
                      <w:pPr>
                        <w:spacing w:after="0" w:line="240" w:lineRule="auto"/>
                        <w:ind w:left="826" w:firstLine="0"/>
                        <w:jc w:val="center"/>
                        <w:rPr>
                          <w:b/>
                          <w:color w:val="FFFFFF" w:themeColor="background1"/>
                          <w:sz w:val="110"/>
                          <w:szCs w:val="110"/>
                        </w:rPr>
                      </w:pPr>
                      <w:r w:rsidRPr="008C52A1">
                        <w:rPr>
                          <w:b/>
                          <w:color w:val="FFFFFF" w:themeColor="background1"/>
                          <w:sz w:val="110"/>
                          <w:szCs w:val="110"/>
                        </w:rPr>
                        <w:t>Appendix A - Safeguarding Adults Competency Framework Log</w:t>
                      </w:r>
                    </w:p>
                    <w:p w:rsidR="007875CF" w:rsidRPr="008C52A1" w:rsidRDefault="007875CF" w:rsidP="007875CF">
                      <w:pPr>
                        <w:spacing w:after="137" w:line="268" w:lineRule="auto"/>
                        <w:rPr>
                          <w:color w:val="FFFFFF" w:themeColor="background1"/>
                        </w:rPr>
                      </w:pPr>
                      <w:r w:rsidRPr="008C52A1">
                        <w:rPr>
                          <w:color w:val="FFFFFF" w:themeColor="background1"/>
                          <w:sz w:val="32"/>
                        </w:rPr>
                        <w:t xml:space="preserve">Please remember that the evidence to meet the competency should be </w:t>
                      </w:r>
                      <w:r w:rsidRPr="008C52A1">
                        <w:rPr>
                          <w:b/>
                          <w:color w:val="FFFFFF" w:themeColor="background1"/>
                          <w:sz w:val="32"/>
                          <w:u w:val="single" w:color="000000"/>
                        </w:rPr>
                        <w:t>proportionate</w:t>
                      </w:r>
                      <w:r w:rsidRPr="008C52A1">
                        <w:rPr>
                          <w:color w:val="FFFFFF" w:themeColor="background1"/>
                          <w:sz w:val="32"/>
                        </w:rPr>
                        <w:t xml:space="preserve"> to the individual’s roles and responsibilities, in order that it is relevant, meaningful and appropriate.</w:t>
                      </w:r>
                      <w:r w:rsidRPr="008C52A1">
                        <w:rPr>
                          <w:color w:val="FFFFFF" w:themeColor="background1"/>
                        </w:rPr>
                        <w:t xml:space="preserve"> </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The competencies are set out below in suggested groupings. All staff must complete competencies 1 – 3 which are the Core Competencies. Some staff must then complete additional competencies to reflect their role and responsibilities.</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 xml:space="preserve"> </w:t>
                      </w:r>
                    </w:p>
                    <w:p w:rsidR="007875CF" w:rsidRPr="008C52A1" w:rsidRDefault="007875CF" w:rsidP="007875CF">
                      <w:pPr>
                        <w:spacing w:after="0"/>
                        <w:rPr>
                          <w:rFonts w:ascii="Arial" w:hAnsi="Arial" w:cs="Arial"/>
                          <w:color w:val="FFFFFF" w:themeColor="background1"/>
                        </w:rPr>
                      </w:pPr>
                      <w:r w:rsidRPr="008C52A1">
                        <w:rPr>
                          <w:rFonts w:ascii="Arial" w:hAnsi="Arial" w:cs="Arial"/>
                          <w:color w:val="FFFFFF" w:themeColor="background1"/>
                        </w:rPr>
                        <w:t>Managers and staff/volunteers are able to add to their competencies from other groups if they believe this to be relevant. There are also spaces on the suggested template to add additional competencies should this be relevant.</w:t>
                      </w:r>
                    </w:p>
                    <w:p w:rsidR="007875CF" w:rsidRPr="008C52A1" w:rsidRDefault="007875CF" w:rsidP="007875CF">
                      <w:pPr>
                        <w:spacing w:after="0" w:line="259" w:lineRule="auto"/>
                        <w:ind w:left="0" w:firstLine="0"/>
                        <w:rPr>
                          <w:color w:val="FFFFFF" w:themeColor="background1"/>
                        </w:rPr>
                      </w:pPr>
                      <w:r w:rsidRPr="008C52A1">
                        <w:rPr>
                          <w:color w:val="FFFFFF" w:themeColor="background1"/>
                        </w:rPr>
                        <w:t xml:space="preserve"> </w:t>
                      </w:r>
                    </w:p>
                    <w:p w:rsidR="007875CF" w:rsidRPr="008C52A1" w:rsidRDefault="007875CF" w:rsidP="007875CF">
                      <w:pPr>
                        <w:spacing w:after="12" w:line="250" w:lineRule="auto"/>
                        <w:ind w:left="-5"/>
                        <w:rPr>
                          <w:rFonts w:ascii="Arial" w:hAnsi="Arial" w:cs="Arial"/>
                          <w:color w:val="FFFFFF" w:themeColor="background1"/>
                        </w:rPr>
                      </w:pPr>
                      <w:r w:rsidRPr="008C52A1">
                        <w:rPr>
                          <w:rFonts w:ascii="Arial" w:hAnsi="Arial" w:cs="Arial"/>
                          <w:b/>
                          <w:color w:val="FFFFFF" w:themeColor="background1"/>
                        </w:rPr>
                        <w:t>A complete list of the competencies is available at Appendix</w:t>
                      </w:r>
                      <w:r w:rsidR="008C52A1">
                        <w:rPr>
                          <w:rFonts w:ascii="Arial" w:hAnsi="Arial" w:cs="Arial"/>
                          <w:b/>
                          <w:color w:val="FFFFFF" w:themeColor="background1"/>
                        </w:rPr>
                        <w:t xml:space="preserve"> B</w:t>
                      </w:r>
                      <w:r w:rsidRPr="008C52A1">
                        <w:rPr>
                          <w:rFonts w:ascii="Arial" w:hAnsi="Arial" w:cs="Arial"/>
                          <w:color w:val="FFFFFF" w:themeColor="background1"/>
                        </w:rPr>
                        <w:t>.</w:t>
                      </w:r>
                    </w:p>
                    <w:p w:rsidR="007875CF" w:rsidRDefault="007875CF" w:rsidP="007875CF">
                      <w:pPr>
                        <w:spacing w:after="78" w:line="244" w:lineRule="auto"/>
                        <w:ind w:left="-5" w:right="606"/>
                        <w:jc w:val="both"/>
                      </w:pPr>
                    </w:p>
                    <w:p w:rsidR="007875CF" w:rsidRDefault="007875CF"/>
                  </w:txbxContent>
                </v:textbox>
                <w10:anchorlock/>
              </v:shape>
            </w:pict>
          </mc:Fallback>
        </mc:AlternateConten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5674"/>
        <w:gridCol w:w="4109"/>
        <w:gridCol w:w="2184"/>
      </w:tblGrid>
      <w:tr w:rsidR="007822E4" w:rsidRPr="009028B1" w:rsidTr="00F95BB5">
        <w:tc>
          <w:tcPr>
            <w:tcW w:w="710" w:type="pct"/>
            <w:shd w:val="clear" w:color="auto" w:fill="5B9BD5" w:themeFill="accent5"/>
          </w:tcPr>
          <w:p w:rsidR="007822E4" w:rsidRPr="007875CF" w:rsidRDefault="007822E4" w:rsidP="00FD2E1E">
            <w:pPr>
              <w:widowControl w:val="0"/>
              <w:kinsoku w:val="0"/>
              <w:overflowPunct w:val="0"/>
              <w:autoSpaceDE w:val="0"/>
              <w:autoSpaceDN w:val="0"/>
              <w:adjustRightInd w:val="0"/>
              <w:spacing w:after="0"/>
              <w:jc w:val="both"/>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lastRenderedPageBreak/>
              <w:t>Competencies 1 – 3</w:t>
            </w:r>
          </w:p>
          <w:p w:rsidR="007822E4" w:rsidRPr="007875CF" w:rsidRDefault="007822E4" w:rsidP="00FD2E1E">
            <w:pPr>
              <w:widowControl w:val="0"/>
              <w:kinsoku w:val="0"/>
              <w:overflowPunct w:val="0"/>
              <w:autoSpaceDE w:val="0"/>
              <w:autoSpaceDN w:val="0"/>
              <w:adjustRightInd w:val="0"/>
              <w:spacing w:after="0"/>
              <w:jc w:val="both"/>
              <w:rPr>
                <w:rFonts w:ascii="Arial" w:eastAsia="Times New Roman" w:hAnsi="Arial" w:cs="Arial"/>
                <w:bCs/>
                <w:i/>
                <w:color w:val="FFFFFF" w:themeColor="background1"/>
                <w:szCs w:val="24"/>
              </w:rPr>
            </w:pPr>
          </w:p>
        </w:tc>
        <w:tc>
          <w:tcPr>
            <w:tcW w:w="2034" w:type="pct"/>
            <w:shd w:val="clear" w:color="auto" w:fill="5B9BD5" w:themeFill="accent5"/>
          </w:tcPr>
          <w:p w:rsidR="007822E4" w:rsidRDefault="00F95BB5" w:rsidP="00FD2E1E">
            <w:pPr>
              <w:widowControl w:val="0"/>
              <w:kinsoku w:val="0"/>
              <w:overflowPunct w:val="0"/>
              <w:autoSpaceDE w:val="0"/>
              <w:autoSpaceDN w:val="0"/>
              <w:adjustRightInd w:val="0"/>
              <w:spacing w:after="0"/>
              <w:jc w:val="both"/>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F95BB5" w:rsidRDefault="00F95BB5" w:rsidP="00FD2E1E">
            <w:pPr>
              <w:widowControl w:val="0"/>
              <w:kinsoku w:val="0"/>
              <w:overflowPunct w:val="0"/>
              <w:autoSpaceDE w:val="0"/>
              <w:autoSpaceDN w:val="0"/>
              <w:adjustRightInd w:val="0"/>
              <w:spacing w:after="0"/>
              <w:jc w:val="both"/>
              <w:rPr>
                <w:rFonts w:ascii="Arial" w:eastAsia="Times New Roman" w:hAnsi="Arial" w:cs="Arial"/>
                <w:b/>
                <w:bCs/>
                <w:color w:val="FFFFFF" w:themeColor="background1"/>
                <w:szCs w:val="24"/>
              </w:rPr>
            </w:pPr>
            <w:r w:rsidRPr="007875CF">
              <w:rPr>
                <w:rFonts w:ascii="Arial" w:eastAsia="Times New Roman" w:hAnsi="Arial" w:cs="Arial"/>
                <w:bCs/>
                <w:i/>
                <w:color w:val="FFFFFF" w:themeColor="background1"/>
                <w:szCs w:val="24"/>
              </w:rPr>
              <w:t>For all staff.</w:t>
            </w:r>
          </w:p>
        </w:tc>
        <w:tc>
          <w:tcPr>
            <w:tcW w:w="1473" w:type="pct"/>
            <w:shd w:val="clear" w:color="auto" w:fill="5B9BD5" w:themeFill="accent5"/>
          </w:tcPr>
          <w:p w:rsidR="007822E4" w:rsidRPr="007875CF" w:rsidRDefault="007822E4"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tc>
        <w:tc>
          <w:tcPr>
            <w:tcW w:w="783" w:type="pct"/>
            <w:shd w:val="clear" w:color="auto" w:fill="5B9BD5" w:themeFill="accent5"/>
          </w:tcPr>
          <w:p w:rsidR="007822E4" w:rsidRPr="007875CF" w:rsidRDefault="007822E4"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9028B1" w:rsidTr="00F95BB5">
        <w:tc>
          <w:tcPr>
            <w:tcW w:w="710" w:type="pct"/>
            <w:shd w:val="clear" w:color="auto" w:fill="DEEAF6" w:themeFill="accent5" w:themeFillTint="33"/>
          </w:tcPr>
          <w:p w:rsidR="00D82661" w:rsidRPr="00D56FF7" w:rsidRDefault="00D82661" w:rsidP="00D82661">
            <w:pPr>
              <w:pStyle w:val="ListParagraph"/>
              <w:widowControl w:val="0"/>
              <w:numPr>
                <w:ilvl w:val="0"/>
                <w:numId w:val="3"/>
              </w:numPr>
              <w:tabs>
                <w:tab w:val="left" w:pos="905"/>
              </w:tabs>
              <w:kinsoku w:val="0"/>
              <w:overflowPunct w:val="0"/>
              <w:autoSpaceDE w:val="0"/>
              <w:autoSpaceDN w:val="0"/>
              <w:adjustRightInd w:val="0"/>
              <w:spacing w:before="3" w:after="0" w:line="276" w:lineRule="auto"/>
              <w:ind w:right="774"/>
              <w:rPr>
                <w:rFonts w:ascii="Arial" w:eastAsia="Times New Roman" w:hAnsi="Arial" w:cs="Arial"/>
                <w:szCs w:val="24"/>
              </w:rPr>
            </w:pPr>
          </w:p>
        </w:tc>
        <w:tc>
          <w:tcPr>
            <w:tcW w:w="2034" w:type="pct"/>
            <w:shd w:val="clear" w:color="auto" w:fill="DEEAF6" w:themeFill="accent5" w:themeFillTint="33"/>
          </w:tcPr>
          <w:p w:rsidR="00D82661" w:rsidRPr="00852F29" w:rsidRDefault="00D82661" w:rsidP="00FD2E1E">
            <w:pPr>
              <w:widowControl w:val="0"/>
              <w:tabs>
                <w:tab w:val="left" w:pos="905"/>
              </w:tabs>
              <w:kinsoku w:val="0"/>
              <w:overflowPunct w:val="0"/>
              <w:autoSpaceDE w:val="0"/>
              <w:autoSpaceDN w:val="0"/>
              <w:adjustRightInd w:val="0"/>
              <w:spacing w:before="3" w:after="0"/>
              <w:ind w:right="774"/>
              <w:rPr>
                <w:rFonts w:ascii="Arial" w:eastAsia="Times New Roman" w:hAnsi="Arial" w:cs="Arial"/>
                <w:szCs w:val="24"/>
              </w:rPr>
            </w:pPr>
            <w:bookmarkStart w:id="1" w:name="_Hlk2181708"/>
            <w:r w:rsidRPr="00D56FF7">
              <w:rPr>
                <w:rFonts w:ascii="Arial" w:eastAsia="Times New Roman" w:hAnsi="Arial" w:cs="Arial"/>
                <w:szCs w:val="24"/>
              </w:rPr>
              <w:t>Understand what the term ‘Safeguarding Adults’ means.</w:t>
            </w:r>
          </w:p>
          <w:p w:rsidR="00D82661" w:rsidRPr="00852F29" w:rsidRDefault="00D82661" w:rsidP="00D82661">
            <w:pPr>
              <w:widowControl w:val="0"/>
              <w:numPr>
                <w:ilvl w:val="1"/>
                <w:numId w:val="1"/>
              </w:numPr>
              <w:tabs>
                <w:tab w:val="left" w:pos="905"/>
              </w:tabs>
              <w:kinsoku w:val="0"/>
              <w:overflowPunct w:val="0"/>
              <w:autoSpaceDE w:val="0"/>
              <w:autoSpaceDN w:val="0"/>
              <w:adjustRightInd w:val="0"/>
              <w:spacing w:before="3" w:after="0" w:line="276" w:lineRule="auto"/>
              <w:ind w:left="0" w:right="774"/>
              <w:rPr>
                <w:rFonts w:ascii="Arial" w:eastAsia="Times New Roman" w:hAnsi="Arial" w:cs="Arial"/>
                <w:i/>
                <w:szCs w:val="24"/>
              </w:rPr>
            </w:pPr>
            <w:r w:rsidRPr="004C7D51">
              <w:rPr>
                <w:rFonts w:ascii="Arial" w:eastAsia="Times New Roman" w:hAnsi="Arial" w:cs="Arial"/>
                <w:i/>
                <w:szCs w:val="24"/>
              </w:rPr>
              <w:t>The definition of an adult who may be ‘at risk’, is defined in the LLR Multi-A</w:t>
            </w:r>
            <w:r>
              <w:rPr>
                <w:rFonts w:ascii="Arial" w:eastAsia="Times New Roman" w:hAnsi="Arial" w:cs="Arial"/>
                <w:i/>
                <w:szCs w:val="24"/>
              </w:rPr>
              <w:t>gency Policy and Procedures 2018</w:t>
            </w:r>
            <w:r w:rsidRPr="004C7D51">
              <w:rPr>
                <w:rFonts w:ascii="Arial" w:eastAsia="Times New Roman" w:hAnsi="Arial" w:cs="Arial"/>
                <w:i/>
                <w:szCs w:val="24"/>
              </w:rPr>
              <w:t>, Care Act 2014.</w:t>
            </w:r>
            <w:bookmarkEnd w:id="1"/>
          </w:p>
        </w:tc>
        <w:tc>
          <w:tcPr>
            <w:tcW w:w="1473" w:type="pct"/>
            <w:shd w:val="clear" w:color="auto" w:fill="auto"/>
          </w:tcPr>
          <w:p w:rsidR="00D82661" w:rsidRPr="009028B1" w:rsidRDefault="00D82661" w:rsidP="00FD2E1E">
            <w:pPr>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D56FF7" w:rsidRDefault="00D82661" w:rsidP="00D82661">
            <w:pPr>
              <w:pStyle w:val="ListParagraph"/>
              <w:widowControl w:val="0"/>
              <w:numPr>
                <w:ilvl w:val="0"/>
                <w:numId w:val="2"/>
              </w:numPr>
              <w:kinsoku w:val="0"/>
              <w:overflowPunct w:val="0"/>
              <w:autoSpaceDE w:val="0"/>
              <w:autoSpaceDN w:val="0"/>
              <w:adjustRightInd w:val="0"/>
              <w:spacing w:after="0" w:line="276" w:lineRule="auto"/>
              <w:rPr>
                <w:rFonts w:ascii="Arial" w:eastAsia="Times New Roman" w:hAnsi="Arial" w:cs="Arial"/>
                <w:szCs w:val="24"/>
              </w:rPr>
            </w:pPr>
          </w:p>
        </w:tc>
        <w:tc>
          <w:tcPr>
            <w:tcW w:w="2034" w:type="pct"/>
            <w:shd w:val="clear" w:color="auto" w:fill="DEEAF6" w:themeFill="accent5" w:themeFillTint="33"/>
          </w:tcPr>
          <w:p w:rsidR="00D82661" w:rsidRPr="00852F29" w:rsidRDefault="00D82661" w:rsidP="00FD2E1E">
            <w:pPr>
              <w:widowControl w:val="0"/>
              <w:kinsoku w:val="0"/>
              <w:overflowPunct w:val="0"/>
              <w:autoSpaceDE w:val="0"/>
              <w:autoSpaceDN w:val="0"/>
              <w:adjustRightInd w:val="0"/>
              <w:spacing w:after="0"/>
              <w:rPr>
                <w:rFonts w:ascii="Arial" w:eastAsia="Times New Roman" w:hAnsi="Arial" w:cs="Arial"/>
                <w:spacing w:val="-3"/>
                <w:szCs w:val="24"/>
              </w:rPr>
            </w:pPr>
            <w:r w:rsidRPr="00852F29">
              <w:rPr>
                <w:rFonts w:ascii="Arial" w:eastAsia="Times New Roman" w:hAnsi="Arial" w:cs="Arial"/>
                <w:szCs w:val="24"/>
              </w:rPr>
              <w:t>Un</w:t>
            </w:r>
            <w:r w:rsidRPr="00852F29">
              <w:rPr>
                <w:rFonts w:ascii="Arial" w:eastAsia="Times New Roman" w:hAnsi="Arial" w:cs="Arial"/>
                <w:spacing w:val="-2"/>
                <w:szCs w:val="24"/>
              </w:rPr>
              <w:t>d</w:t>
            </w:r>
            <w:r w:rsidRPr="00852F29">
              <w:rPr>
                <w:rFonts w:ascii="Arial" w:eastAsia="Times New Roman" w:hAnsi="Arial" w:cs="Arial"/>
                <w:szCs w:val="24"/>
              </w:rPr>
              <w:t>erstan</w:t>
            </w:r>
            <w:r w:rsidRPr="00852F29">
              <w:rPr>
                <w:rFonts w:ascii="Arial" w:eastAsia="Times New Roman" w:hAnsi="Arial" w:cs="Arial"/>
                <w:spacing w:val="-2"/>
                <w:szCs w:val="24"/>
              </w:rPr>
              <w:t>d</w:t>
            </w:r>
            <w:r w:rsidRPr="00852F29">
              <w:rPr>
                <w:rFonts w:ascii="Arial" w:eastAsia="Times New Roman" w:hAnsi="Arial" w:cs="Arial"/>
                <w:spacing w:val="-4"/>
                <w:szCs w:val="24"/>
              </w:rPr>
              <w:t xml:space="preserve"> </w:t>
            </w:r>
            <w:r w:rsidRPr="00852F29">
              <w:rPr>
                <w:rFonts w:ascii="Arial" w:eastAsia="Times New Roman" w:hAnsi="Arial" w:cs="Arial"/>
                <w:szCs w:val="24"/>
              </w:rPr>
              <w:t xml:space="preserve">your </w:t>
            </w:r>
            <w:r w:rsidRPr="00852F29">
              <w:rPr>
                <w:rFonts w:ascii="Arial" w:eastAsia="Times New Roman" w:hAnsi="Arial" w:cs="Arial"/>
                <w:spacing w:val="-1"/>
                <w:szCs w:val="24"/>
              </w:rPr>
              <w:t>r</w:t>
            </w:r>
            <w:r w:rsidRPr="00852F29">
              <w:rPr>
                <w:rFonts w:ascii="Arial" w:eastAsia="Times New Roman" w:hAnsi="Arial" w:cs="Arial"/>
                <w:szCs w:val="24"/>
              </w:rPr>
              <w:t>o</w:t>
            </w:r>
            <w:r w:rsidRPr="00852F29">
              <w:rPr>
                <w:rFonts w:ascii="Arial" w:eastAsia="Times New Roman" w:hAnsi="Arial" w:cs="Arial"/>
                <w:spacing w:val="1"/>
                <w:szCs w:val="24"/>
              </w:rPr>
              <w:t>l</w:t>
            </w:r>
            <w:r w:rsidRPr="00852F29">
              <w:rPr>
                <w:rFonts w:ascii="Arial" w:eastAsia="Times New Roman" w:hAnsi="Arial" w:cs="Arial"/>
                <w:szCs w:val="24"/>
              </w:rPr>
              <w:t>e</w:t>
            </w:r>
            <w:r w:rsidRPr="00852F29">
              <w:rPr>
                <w:rFonts w:ascii="Arial" w:eastAsia="Times New Roman" w:hAnsi="Arial" w:cs="Arial"/>
                <w:spacing w:val="-3"/>
                <w:szCs w:val="24"/>
              </w:rPr>
              <w:t xml:space="preserve"> </w:t>
            </w:r>
            <w:r w:rsidRPr="00852F29">
              <w:rPr>
                <w:rFonts w:ascii="Arial" w:eastAsia="Times New Roman" w:hAnsi="Arial" w:cs="Arial"/>
                <w:szCs w:val="24"/>
              </w:rPr>
              <w:t>as</w:t>
            </w:r>
            <w:r w:rsidRPr="00852F29">
              <w:rPr>
                <w:rFonts w:ascii="Arial" w:eastAsia="Times New Roman" w:hAnsi="Arial" w:cs="Arial"/>
                <w:spacing w:val="-4"/>
                <w:szCs w:val="24"/>
              </w:rPr>
              <w:t xml:space="preserve"> </w:t>
            </w:r>
            <w:r w:rsidRPr="00852F29">
              <w:rPr>
                <w:rFonts w:ascii="Arial" w:eastAsia="Times New Roman" w:hAnsi="Arial" w:cs="Arial"/>
                <w:spacing w:val="-2"/>
                <w:szCs w:val="24"/>
              </w:rPr>
              <w:t>d</w:t>
            </w:r>
            <w:r w:rsidRPr="00852F29">
              <w:rPr>
                <w:rFonts w:ascii="Arial" w:eastAsia="Times New Roman" w:hAnsi="Arial" w:cs="Arial"/>
                <w:szCs w:val="24"/>
              </w:rPr>
              <w:t>efin</w:t>
            </w:r>
            <w:r w:rsidRPr="00852F29">
              <w:rPr>
                <w:rFonts w:ascii="Arial" w:eastAsia="Times New Roman" w:hAnsi="Arial" w:cs="Arial"/>
                <w:spacing w:val="1"/>
                <w:szCs w:val="24"/>
              </w:rPr>
              <w:t>e</w:t>
            </w:r>
            <w:r w:rsidRPr="00852F29">
              <w:rPr>
                <w:rFonts w:ascii="Arial" w:eastAsia="Times New Roman" w:hAnsi="Arial" w:cs="Arial"/>
                <w:szCs w:val="24"/>
              </w:rPr>
              <w:t>d</w:t>
            </w:r>
            <w:r w:rsidRPr="00852F29">
              <w:rPr>
                <w:rFonts w:ascii="Arial" w:eastAsia="Times New Roman" w:hAnsi="Arial" w:cs="Arial"/>
                <w:spacing w:val="-5"/>
                <w:szCs w:val="24"/>
              </w:rPr>
              <w:t xml:space="preserve"> </w:t>
            </w:r>
            <w:r w:rsidRPr="00852F29">
              <w:rPr>
                <w:rFonts w:ascii="Arial" w:eastAsia="Times New Roman" w:hAnsi="Arial" w:cs="Arial"/>
                <w:spacing w:val="-2"/>
                <w:szCs w:val="24"/>
              </w:rPr>
              <w:t>w</w:t>
            </w:r>
            <w:r w:rsidRPr="00852F29">
              <w:rPr>
                <w:rFonts w:ascii="Arial" w:eastAsia="Times New Roman" w:hAnsi="Arial" w:cs="Arial"/>
                <w:szCs w:val="24"/>
              </w:rPr>
              <w:t>ithin</w:t>
            </w:r>
            <w:r w:rsidRPr="00852F29">
              <w:rPr>
                <w:rFonts w:ascii="Arial" w:eastAsia="Times New Roman" w:hAnsi="Arial" w:cs="Arial"/>
                <w:spacing w:val="-3"/>
                <w:szCs w:val="24"/>
              </w:rPr>
              <w:t xml:space="preserve"> </w:t>
            </w:r>
            <w:r w:rsidRPr="00852F29">
              <w:rPr>
                <w:rFonts w:ascii="Arial" w:eastAsia="Times New Roman" w:hAnsi="Arial" w:cs="Arial"/>
                <w:szCs w:val="24"/>
              </w:rPr>
              <w:t>the</w:t>
            </w:r>
            <w:r w:rsidRPr="00852F29">
              <w:rPr>
                <w:rFonts w:ascii="Arial" w:eastAsia="Times New Roman" w:hAnsi="Arial" w:cs="Arial"/>
                <w:spacing w:val="-4"/>
                <w:szCs w:val="24"/>
              </w:rPr>
              <w:t xml:space="preserve"> </w:t>
            </w:r>
            <w:r w:rsidRPr="00852F29">
              <w:rPr>
                <w:rFonts w:ascii="Arial" w:eastAsia="Times New Roman" w:hAnsi="Arial" w:cs="Arial"/>
                <w:szCs w:val="24"/>
              </w:rPr>
              <w:t>m</w:t>
            </w:r>
            <w:r w:rsidRPr="00852F29">
              <w:rPr>
                <w:rFonts w:ascii="Arial" w:eastAsia="Times New Roman" w:hAnsi="Arial" w:cs="Arial"/>
                <w:spacing w:val="-2"/>
                <w:szCs w:val="24"/>
              </w:rPr>
              <w:t>u</w:t>
            </w:r>
            <w:r w:rsidRPr="00852F29">
              <w:rPr>
                <w:rFonts w:ascii="Arial" w:eastAsia="Times New Roman" w:hAnsi="Arial" w:cs="Arial"/>
                <w:szCs w:val="24"/>
              </w:rPr>
              <w:t>lt</w:t>
            </w:r>
            <w:r w:rsidRPr="00852F29">
              <w:rPr>
                <w:rFonts w:ascii="Arial" w:eastAsia="Times New Roman" w:hAnsi="Arial" w:cs="Arial"/>
                <w:spacing w:val="2"/>
                <w:szCs w:val="24"/>
              </w:rPr>
              <w:t>i</w:t>
            </w:r>
            <w:r w:rsidRPr="00852F29">
              <w:rPr>
                <w:rFonts w:ascii="Arial" w:eastAsia="Times New Roman" w:hAnsi="Arial" w:cs="Arial"/>
                <w:spacing w:val="-1"/>
                <w:szCs w:val="24"/>
              </w:rPr>
              <w:t>-</w:t>
            </w:r>
            <w:r w:rsidRPr="00852F29">
              <w:rPr>
                <w:rFonts w:ascii="Arial" w:eastAsia="Times New Roman" w:hAnsi="Arial" w:cs="Arial"/>
                <w:szCs w:val="24"/>
              </w:rPr>
              <w:t>agency</w:t>
            </w:r>
            <w:r w:rsidRPr="00852F29">
              <w:rPr>
                <w:rFonts w:ascii="Arial" w:eastAsia="Times New Roman" w:hAnsi="Arial" w:cs="Arial"/>
                <w:spacing w:val="-4"/>
                <w:szCs w:val="24"/>
              </w:rPr>
              <w:t xml:space="preserve"> </w:t>
            </w:r>
            <w:r w:rsidRPr="00852F29">
              <w:rPr>
                <w:rFonts w:ascii="Arial" w:eastAsia="Times New Roman" w:hAnsi="Arial" w:cs="Arial"/>
                <w:szCs w:val="24"/>
              </w:rPr>
              <w:t>and</w:t>
            </w:r>
            <w:r w:rsidRPr="00852F29">
              <w:rPr>
                <w:rFonts w:ascii="Arial" w:eastAsia="Times New Roman" w:hAnsi="Arial" w:cs="Arial"/>
                <w:spacing w:val="-5"/>
                <w:szCs w:val="24"/>
              </w:rPr>
              <w:t xml:space="preserve"> </w:t>
            </w:r>
            <w:r w:rsidRPr="00852F29">
              <w:rPr>
                <w:rFonts w:ascii="Arial" w:eastAsia="Times New Roman" w:hAnsi="Arial" w:cs="Arial"/>
                <w:szCs w:val="24"/>
              </w:rPr>
              <w:t>inte</w:t>
            </w:r>
            <w:r w:rsidRPr="00852F29">
              <w:rPr>
                <w:rFonts w:ascii="Arial" w:eastAsia="Times New Roman" w:hAnsi="Arial" w:cs="Arial"/>
                <w:spacing w:val="1"/>
                <w:szCs w:val="24"/>
              </w:rPr>
              <w:t>r</w:t>
            </w:r>
            <w:r w:rsidRPr="00852F29">
              <w:rPr>
                <w:rFonts w:ascii="Arial" w:eastAsia="Times New Roman" w:hAnsi="Arial" w:cs="Arial"/>
                <w:szCs w:val="24"/>
              </w:rPr>
              <w:t>nal policy</w:t>
            </w:r>
            <w:r w:rsidRPr="00852F29">
              <w:rPr>
                <w:rFonts w:ascii="Arial" w:eastAsia="Times New Roman" w:hAnsi="Arial" w:cs="Arial"/>
                <w:spacing w:val="-7"/>
                <w:szCs w:val="24"/>
              </w:rPr>
              <w:t xml:space="preserve"> </w:t>
            </w:r>
            <w:r w:rsidRPr="00852F29">
              <w:rPr>
                <w:rFonts w:ascii="Arial" w:eastAsia="Times New Roman" w:hAnsi="Arial" w:cs="Arial"/>
                <w:szCs w:val="24"/>
              </w:rPr>
              <w:t>and</w:t>
            </w:r>
            <w:r w:rsidRPr="00852F29">
              <w:rPr>
                <w:rFonts w:ascii="Arial" w:eastAsia="Times New Roman" w:hAnsi="Arial" w:cs="Arial"/>
                <w:spacing w:val="-6"/>
                <w:szCs w:val="24"/>
              </w:rPr>
              <w:t xml:space="preserve"> </w:t>
            </w:r>
            <w:r w:rsidRPr="00852F29">
              <w:rPr>
                <w:rFonts w:ascii="Arial" w:eastAsia="Times New Roman" w:hAnsi="Arial" w:cs="Arial"/>
                <w:szCs w:val="24"/>
              </w:rPr>
              <w:t>p</w:t>
            </w:r>
            <w:r w:rsidRPr="00852F29">
              <w:rPr>
                <w:rFonts w:ascii="Arial" w:eastAsia="Times New Roman" w:hAnsi="Arial" w:cs="Arial"/>
                <w:spacing w:val="-1"/>
                <w:szCs w:val="24"/>
              </w:rPr>
              <w:t>r</w:t>
            </w:r>
            <w:r w:rsidRPr="00852F29">
              <w:rPr>
                <w:rFonts w:ascii="Arial" w:eastAsia="Times New Roman" w:hAnsi="Arial" w:cs="Arial"/>
                <w:szCs w:val="24"/>
              </w:rPr>
              <w:t>oce</w:t>
            </w:r>
            <w:r w:rsidRPr="00852F29">
              <w:rPr>
                <w:rFonts w:ascii="Arial" w:eastAsia="Times New Roman" w:hAnsi="Arial" w:cs="Arial"/>
                <w:spacing w:val="-1"/>
                <w:szCs w:val="24"/>
              </w:rPr>
              <w:t>d</w:t>
            </w:r>
            <w:r w:rsidRPr="00852F29">
              <w:rPr>
                <w:rFonts w:ascii="Arial" w:eastAsia="Times New Roman" w:hAnsi="Arial" w:cs="Arial"/>
                <w:szCs w:val="24"/>
              </w:rPr>
              <w:t>u</w:t>
            </w:r>
            <w:r w:rsidRPr="00852F29">
              <w:rPr>
                <w:rFonts w:ascii="Arial" w:eastAsia="Times New Roman" w:hAnsi="Arial" w:cs="Arial"/>
                <w:spacing w:val="-2"/>
                <w:szCs w:val="24"/>
              </w:rPr>
              <w:t>r</w:t>
            </w:r>
            <w:r w:rsidRPr="00852F29">
              <w:rPr>
                <w:rFonts w:ascii="Arial" w:eastAsia="Times New Roman" w:hAnsi="Arial" w:cs="Arial"/>
                <w:szCs w:val="24"/>
              </w:rPr>
              <w:t>e,</w:t>
            </w:r>
            <w:r w:rsidRPr="00852F29">
              <w:rPr>
                <w:rFonts w:ascii="Arial" w:eastAsia="Times New Roman" w:hAnsi="Arial" w:cs="Arial"/>
                <w:spacing w:val="-3"/>
                <w:szCs w:val="24"/>
              </w:rPr>
              <w:t xml:space="preserve"> </w:t>
            </w:r>
            <w:r w:rsidRPr="00852F29">
              <w:rPr>
                <w:rFonts w:ascii="Arial" w:eastAsia="Times New Roman" w:hAnsi="Arial" w:cs="Arial"/>
                <w:szCs w:val="24"/>
              </w:rPr>
              <w:t>incl</w:t>
            </w:r>
            <w:r w:rsidRPr="00852F29">
              <w:rPr>
                <w:rFonts w:ascii="Arial" w:eastAsia="Times New Roman" w:hAnsi="Arial" w:cs="Arial"/>
                <w:spacing w:val="-2"/>
                <w:szCs w:val="24"/>
              </w:rPr>
              <w:t>ud</w:t>
            </w:r>
            <w:r w:rsidRPr="00852F29">
              <w:rPr>
                <w:rFonts w:ascii="Arial" w:eastAsia="Times New Roman" w:hAnsi="Arial" w:cs="Arial"/>
                <w:szCs w:val="24"/>
              </w:rPr>
              <w:t>ing</w:t>
            </w:r>
            <w:r w:rsidRPr="00852F29">
              <w:rPr>
                <w:rFonts w:ascii="Arial" w:eastAsia="Times New Roman" w:hAnsi="Arial" w:cs="Arial"/>
                <w:spacing w:val="-6"/>
                <w:szCs w:val="24"/>
              </w:rPr>
              <w:t xml:space="preserve"> </w:t>
            </w:r>
            <w:r w:rsidRPr="00852F29">
              <w:rPr>
                <w:rFonts w:ascii="Arial" w:eastAsia="Times New Roman" w:hAnsi="Arial" w:cs="Arial"/>
                <w:szCs w:val="24"/>
              </w:rPr>
              <w:t>h</w:t>
            </w:r>
            <w:r w:rsidRPr="00852F29">
              <w:rPr>
                <w:rFonts w:ascii="Arial" w:eastAsia="Times New Roman" w:hAnsi="Arial" w:cs="Arial"/>
                <w:spacing w:val="1"/>
                <w:szCs w:val="24"/>
              </w:rPr>
              <w:t>o</w:t>
            </w:r>
            <w:r w:rsidRPr="00852F29">
              <w:rPr>
                <w:rFonts w:ascii="Arial" w:eastAsia="Times New Roman" w:hAnsi="Arial" w:cs="Arial"/>
                <w:szCs w:val="24"/>
              </w:rPr>
              <w:t>w</w:t>
            </w:r>
            <w:r w:rsidRPr="00852F29">
              <w:rPr>
                <w:rFonts w:ascii="Arial" w:eastAsia="Times New Roman" w:hAnsi="Arial" w:cs="Arial"/>
                <w:spacing w:val="-6"/>
                <w:szCs w:val="24"/>
              </w:rPr>
              <w:t xml:space="preserve"> </w:t>
            </w:r>
            <w:r w:rsidRPr="00852F29">
              <w:rPr>
                <w:rFonts w:ascii="Arial" w:eastAsia="Times New Roman" w:hAnsi="Arial" w:cs="Arial"/>
                <w:szCs w:val="24"/>
              </w:rPr>
              <w:t>to</w:t>
            </w:r>
            <w:r w:rsidRPr="00852F29">
              <w:rPr>
                <w:rFonts w:ascii="Arial" w:eastAsia="Times New Roman" w:hAnsi="Arial" w:cs="Arial"/>
                <w:spacing w:val="-5"/>
                <w:szCs w:val="24"/>
              </w:rPr>
              <w:t xml:space="preserve"> </w:t>
            </w:r>
            <w:r w:rsidRPr="00852F29">
              <w:rPr>
                <w:rFonts w:ascii="Arial" w:eastAsia="Times New Roman" w:hAnsi="Arial" w:cs="Arial"/>
                <w:spacing w:val="-1"/>
                <w:szCs w:val="24"/>
              </w:rPr>
              <w:t>r</w:t>
            </w:r>
            <w:r w:rsidRPr="00852F29">
              <w:rPr>
                <w:rFonts w:ascii="Arial" w:eastAsia="Times New Roman" w:hAnsi="Arial" w:cs="Arial"/>
                <w:szCs w:val="24"/>
              </w:rPr>
              <w:t>e</w:t>
            </w:r>
            <w:r w:rsidRPr="00852F29">
              <w:rPr>
                <w:rFonts w:ascii="Arial" w:eastAsia="Times New Roman" w:hAnsi="Arial" w:cs="Arial"/>
                <w:spacing w:val="1"/>
                <w:szCs w:val="24"/>
              </w:rPr>
              <w:t>p</w:t>
            </w:r>
            <w:r w:rsidRPr="00852F29">
              <w:rPr>
                <w:rFonts w:ascii="Arial" w:eastAsia="Times New Roman" w:hAnsi="Arial" w:cs="Arial"/>
                <w:szCs w:val="24"/>
              </w:rPr>
              <w:t>o</w:t>
            </w:r>
            <w:r w:rsidRPr="00852F29">
              <w:rPr>
                <w:rFonts w:ascii="Arial" w:eastAsia="Times New Roman" w:hAnsi="Arial" w:cs="Arial"/>
                <w:spacing w:val="-2"/>
                <w:szCs w:val="24"/>
              </w:rPr>
              <w:t>r</w:t>
            </w:r>
            <w:r w:rsidRPr="00852F29">
              <w:rPr>
                <w:rFonts w:ascii="Arial" w:eastAsia="Times New Roman" w:hAnsi="Arial" w:cs="Arial"/>
                <w:szCs w:val="24"/>
              </w:rPr>
              <w:t>t</w:t>
            </w:r>
            <w:r w:rsidRPr="00852F29">
              <w:rPr>
                <w:rFonts w:ascii="Arial" w:eastAsia="Times New Roman" w:hAnsi="Arial" w:cs="Arial"/>
                <w:spacing w:val="-2"/>
                <w:szCs w:val="24"/>
              </w:rPr>
              <w:t xml:space="preserve"> </w:t>
            </w:r>
            <w:r w:rsidRPr="00852F29">
              <w:rPr>
                <w:rFonts w:ascii="Arial" w:eastAsia="Times New Roman" w:hAnsi="Arial" w:cs="Arial"/>
                <w:szCs w:val="24"/>
              </w:rPr>
              <w:t>concerns</w:t>
            </w:r>
            <w:r w:rsidRPr="00852F29">
              <w:rPr>
                <w:rFonts w:ascii="Arial" w:eastAsia="Times New Roman" w:hAnsi="Arial" w:cs="Arial"/>
                <w:spacing w:val="-5"/>
                <w:szCs w:val="24"/>
              </w:rPr>
              <w:t xml:space="preserve"> </w:t>
            </w:r>
            <w:r w:rsidRPr="00852F29">
              <w:rPr>
                <w:rFonts w:ascii="Arial" w:eastAsia="Times New Roman" w:hAnsi="Arial" w:cs="Arial"/>
                <w:szCs w:val="24"/>
              </w:rPr>
              <w:t>of</w:t>
            </w:r>
            <w:r w:rsidRPr="00852F29">
              <w:rPr>
                <w:rFonts w:ascii="Arial" w:eastAsia="Times New Roman" w:hAnsi="Arial" w:cs="Arial"/>
                <w:spacing w:val="-6"/>
                <w:szCs w:val="24"/>
              </w:rPr>
              <w:t xml:space="preserve"> </w:t>
            </w:r>
            <w:r w:rsidRPr="00852F29">
              <w:rPr>
                <w:rFonts w:ascii="Arial" w:eastAsia="Times New Roman" w:hAnsi="Arial" w:cs="Arial"/>
                <w:szCs w:val="24"/>
              </w:rPr>
              <w:t>abuse</w:t>
            </w:r>
            <w:r w:rsidRPr="00852F29">
              <w:rPr>
                <w:rFonts w:ascii="Arial" w:eastAsia="Times New Roman" w:hAnsi="Arial" w:cs="Arial"/>
                <w:spacing w:val="-4"/>
                <w:szCs w:val="24"/>
              </w:rPr>
              <w:t xml:space="preserve"> </w:t>
            </w:r>
            <w:r w:rsidRPr="00852F29">
              <w:rPr>
                <w:rFonts w:ascii="Arial" w:eastAsia="Times New Roman" w:hAnsi="Arial" w:cs="Arial"/>
                <w:szCs w:val="24"/>
              </w:rPr>
              <w:t>of</w:t>
            </w:r>
            <w:r w:rsidRPr="00852F29">
              <w:rPr>
                <w:rFonts w:ascii="Arial" w:eastAsia="Times New Roman" w:hAnsi="Arial" w:cs="Arial"/>
                <w:spacing w:val="-6"/>
                <w:szCs w:val="24"/>
              </w:rPr>
              <w:t xml:space="preserve"> </w:t>
            </w:r>
            <w:r w:rsidRPr="00852F29">
              <w:rPr>
                <w:rFonts w:ascii="Arial" w:eastAsia="Times New Roman" w:hAnsi="Arial" w:cs="Arial"/>
                <w:szCs w:val="24"/>
              </w:rPr>
              <w:t>either</w:t>
            </w:r>
            <w:r w:rsidRPr="00852F29">
              <w:rPr>
                <w:rFonts w:ascii="Arial" w:eastAsia="Times New Roman" w:hAnsi="Arial" w:cs="Arial"/>
                <w:w w:val="99"/>
                <w:szCs w:val="24"/>
              </w:rPr>
              <w:t xml:space="preserve"> </w:t>
            </w:r>
            <w:r w:rsidRPr="00852F29">
              <w:rPr>
                <w:rFonts w:ascii="Arial" w:eastAsia="Times New Roman" w:hAnsi="Arial" w:cs="Arial"/>
                <w:szCs w:val="24"/>
              </w:rPr>
              <w:t>a</w:t>
            </w:r>
            <w:r w:rsidRPr="00852F29">
              <w:rPr>
                <w:rFonts w:ascii="Arial" w:eastAsia="Times New Roman" w:hAnsi="Arial" w:cs="Arial"/>
                <w:spacing w:val="-1"/>
                <w:szCs w:val="24"/>
              </w:rPr>
              <w:t>d</w:t>
            </w:r>
            <w:r w:rsidRPr="00852F29">
              <w:rPr>
                <w:rFonts w:ascii="Arial" w:eastAsia="Times New Roman" w:hAnsi="Arial" w:cs="Arial"/>
                <w:szCs w:val="24"/>
              </w:rPr>
              <w:t>ults</w:t>
            </w:r>
            <w:r w:rsidRPr="00852F29">
              <w:rPr>
                <w:rFonts w:ascii="Arial" w:eastAsia="Times New Roman" w:hAnsi="Arial" w:cs="Arial"/>
                <w:spacing w:val="-6"/>
                <w:szCs w:val="24"/>
              </w:rPr>
              <w:t xml:space="preserve"> </w:t>
            </w:r>
            <w:r w:rsidRPr="00852F29">
              <w:rPr>
                <w:rFonts w:ascii="Arial" w:eastAsia="Times New Roman" w:hAnsi="Arial" w:cs="Arial"/>
                <w:szCs w:val="24"/>
              </w:rPr>
              <w:t>or</w:t>
            </w:r>
            <w:r w:rsidRPr="00852F29">
              <w:rPr>
                <w:rFonts w:ascii="Arial" w:eastAsia="Times New Roman" w:hAnsi="Arial" w:cs="Arial"/>
                <w:spacing w:val="-7"/>
                <w:szCs w:val="24"/>
              </w:rPr>
              <w:t xml:space="preserve"> </w:t>
            </w:r>
            <w:r w:rsidRPr="00852F29">
              <w:rPr>
                <w:rFonts w:ascii="Arial" w:eastAsia="Times New Roman" w:hAnsi="Arial" w:cs="Arial"/>
                <w:szCs w:val="24"/>
              </w:rPr>
              <w:t>c</w:t>
            </w:r>
            <w:r w:rsidRPr="00852F29">
              <w:rPr>
                <w:rFonts w:ascii="Arial" w:eastAsia="Times New Roman" w:hAnsi="Arial" w:cs="Arial"/>
                <w:spacing w:val="-1"/>
                <w:szCs w:val="24"/>
              </w:rPr>
              <w:t>h</w:t>
            </w:r>
            <w:r w:rsidRPr="00852F29">
              <w:rPr>
                <w:rFonts w:ascii="Arial" w:eastAsia="Times New Roman" w:hAnsi="Arial" w:cs="Arial"/>
                <w:szCs w:val="24"/>
              </w:rPr>
              <w:t>i</w:t>
            </w:r>
            <w:r w:rsidRPr="00852F29">
              <w:rPr>
                <w:rFonts w:ascii="Arial" w:eastAsia="Times New Roman" w:hAnsi="Arial" w:cs="Arial"/>
                <w:spacing w:val="2"/>
                <w:szCs w:val="24"/>
              </w:rPr>
              <w:t>l</w:t>
            </w:r>
            <w:r w:rsidRPr="00852F29">
              <w:rPr>
                <w:rFonts w:ascii="Arial" w:eastAsia="Times New Roman" w:hAnsi="Arial" w:cs="Arial"/>
                <w:spacing w:val="-2"/>
                <w:szCs w:val="24"/>
              </w:rPr>
              <w:t>d</w:t>
            </w:r>
            <w:r w:rsidRPr="00852F29">
              <w:rPr>
                <w:rFonts w:ascii="Arial" w:eastAsia="Times New Roman" w:hAnsi="Arial" w:cs="Arial"/>
                <w:spacing w:val="-1"/>
                <w:szCs w:val="24"/>
              </w:rPr>
              <w:t>r</w:t>
            </w:r>
            <w:r w:rsidRPr="00852F29">
              <w:rPr>
                <w:rFonts w:ascii="Arial" w:eastAsia="Times New Roman" w:hAnsi="Arial" w:cs="Arial"/>
                <w:szCs w:val="24"/>
              </w:rPr>
              <w:t>en, including historical abuse,</w:t>
            </w:r>
            <w:r w:rsidRPr="00852F29">
              <w:rPr>
                <w:rFonts w:ascii="Arial" w:eastAsia="Times New Roman" w:hAnsi="Arial" w:cs="Arial"/>
                <w:spacing w:val="-5"/>
                <w:szCs w:val="24"/>
              </w:rPr>
              <w:t xml:space="preserve"> </w:t>
            </w:r>
            <w:r w:rsidRPr="00852F29">
              <w:rPr>
                <w:rFonts w:ascii="Arial" w:eastAsia="Times New Roman" w:hAnsi="Arial" w:cs="Arial"/>
                <w:szCs w:val="24"/>
              </w:rPr>
              <w:t>using</w:t>
            </w:r>
            <w:r w:rsidRPr="00852F29">
              <w:rPr>
                <w:rFonts w:ascii="Arial" w:eastAsia="Times New Roman" w:hAnsi="Arial" w:cs="Arial"/>
                <w:spacing w:val="-4"/>
                <w:szCs w:val="24"/>
              </w:rPr>
              <w:t xml:space="preserve"> </w:t>
            </w:r>
            <w:r w:rsidRPr="00852F29">
              <w:rPr>
                <w:rFonts w:ascii="Arial" w:eastAsia="Times New Roman" w:hAnsi="Arial" w:cs="Arial"/>
                <w:szCs w:val="24"/>
              </w:rPr>
              <w:t>a</w:t>
            </w:r>
            <w:r w:rsidRPr="00852F29">
              <w:rPr>
                <w:rFonts w:ascii="Arial" w:eastAsia="Times New Roman" w:hAnsi="Arial" w:cs="Arial"/>
                <w:spacing w:val="1"/>
                <w:szCs w:val="24"/>
              </w:rPr>
              <w:t>p</w:t>
            </w:r>
            <w:r w:rsidRPr="00852F29">
              <w:rPr>
                <w:rFonts w:ascii="Arial" w:eastAsia="Times New Roman" w:hAnsi="Arial" w:cs="Arial"/>
                <w:szCs w:val="24"/>
              </w:rPr>
              <w:t>p</w:t>
            </w:r>
            <w:r w:rsidRPr="00852F29">
              <w:rPr>
                <w:rFonts w:ascii="Arial" w:eastAsia="Times New Roman" w:hAnsi="Arial" w:cs="Arial"/>
                <w:spacing w:val="-1"/>
                <w:szCs w:val="24"/>
              </w:rPr>
              <w:t>r</w:t>
            </w:r>
            <w:r w:rsidRPr="00852F29">
              <w:rPr>
                <w:rFonts w:ascii="Arial" w:eastAsia="Times New Roman" w:hAnsi="Arial" w:cs="Arial"/>
                <w:szCs w:val="24"/>
              </w:rPr>
              <w:t>op</w:t>
            </w:r>
            <w:r w:rsidRPr="00852F29">
              <w:rPr>
                <w:rFonts w:ascii="Arial" w:eastAsia="Times New Roman" w:hAnsi="Arial" w:cs="Arial"/>
                <w:spacing w:val="-1"/>
                <w:szCs w:val="24"/>
              </w:rPr>
              <w:t>r</w:t>
            </w:r>
            <w:r w:rsidRPr="00852F29">
              <w:rPr>
                <w:rFonts w:ascii="Arial" w:eastAsia="Times New Roman" w:hAnsi="Arial" w:cs="Arial"/>
                <w:szCs w:val="24"/>
              </w:rPr>
              <w:t>iate</w:t>
            </w:r>
            <w:r w:rsidRPr="00852F29">
              <w:rPr>
                <w:rFonts w:ascii="Arial" w:eastAsia="Times New Roman" w:hAnsi="Arial" w:cs="Arial"/>
                <w:spacing w:val="-5"/>
                <w:szCs w:val="24"/>
              </w:rPr>
              <w:t xml:space="preserve"> </w:t>
            </w:r>
            <w:r w:rsidRPr="00852F29">
              <w:rPr>
                <w:rFonts w:ascii="Arial" w:eastAsia="Times New Roman" w:hAnsi="Arial" w:cs="Arial"/>
                <w:szCs w:val="24"/>
              </w:rPr>
              <w:t>s</w:t>
            </w:r>
            <w:r w:rsidRPr="00852F29">
              <w:rPr>
                <w:rFonts w:ascii="Arial" w:eastAsia="Times New Roman" w:hAnsi="Arial" w:cs="Arial"/>
                <w:spacing w:val="-1"/>
                <w:szCs w:val="24"/>
              </w:rPr>
              <w:t>y</w:t>
            </w:r>
            <w:r w:rsidRPr="00852F29">
              <w:rPr>
                <w:rFonts w:ascii="Arial" w:eastAsia="Times New Roman" w:hAnsi="Arial" w:cs="Arial"/>
                <w:szCs w:val="24"/>
              </w:rPr>
              <w:t>stem</w:t>
            </w:r>
            <w:r w:rsidRPr="00852F29">
              <w:rPr>
                <w:rFonts w:ascii="Arial" w:eastAsia="Times New Roman" w:hAnsi="Arial" w:cs="Arial"/>
                <w:spacing w:val="-3"/>
                <w:szCs w:val="24"/>
              </w:rPr>
              <w:t>s</w:t>
            </w:r>
            <w:r>
              <w:rPr>
                <w:rFonts w:ascii="Arial" w:eastAsia="Times New Roman" w:hAnsi="Arial" w:cs="Arial"/>
                <w:spacing w:val="-3"/>
                <w:szCs w:val="24"/>
              </w:rPr>
              <w:t xml:space="preserve">. </w:t>
            </w:r>
            <w:bookmarkStart w:id="2" w:name="_Hlk7538361"/>
            <w:r>
              <w:rPr>
                <w:rFonts w:ascii="Arial" w:eastAsia="Times New Roman" w:hAnsi="Arial" w:cs="Arial"/>
                <w:spacing w:val="-3"/>
                <w:szCs w:val="24"/>
              </w:rPr>
              <w:t>This includes how to report concerns in a  variety of settings, including prisons.</w:t>
            </w:r>
            <w:bookmarkEnd w:id="2"/>
          </w:p>
        </w:tc>
        <w:tc>
          <w:tcPr>
            <w:tcW w:w="1473" w:type="pct"/>
            <w:shd w:val="clear" w:color="auto" w:fill="auto"/>
          </w:tcPr>
          <w:p w:rsidR="00D82661" w:rsidRPr="00D56FF7" w:rsidRDefault="00D82661" w:rsidP="00FD2E1E">
            <w:pPr>
              <w:rPr>
                <w:rFonts w:ascii="Arial" w:eastAsia="Times New Roman" w:hAnsi="Arial" w:cs="Arial"/>
                <w:b/>
                <w:bCs/>
                <w:szCs w:val="24"/>
              </w:rPr>
            </w:pPr>
            <w:r w:rsidRPr="00D56FF7">
              <w:rPr>
                <w:rFonts w:ascii="Arial" w:eastAsia="Times New Roman" w:hAnsi="Arial" w:cs="Arial"/>
                <w:b/>
                <w:bCs/>
                <w:szCs w:val="24"/>
              </w:rPr>
              <w:t xml:space="preserve"> </w:t>
            </w:r>
          </w:p>
          <w:p w:rsidR="00D82661" w:rsidRPr="00CB66A0" w:rsidRDefault="00D82661" w:rsidP="00FD2E1E">
            <w:pPr>
              <w:rPr>
                <w:rFonts w:ascii="Arial" w:eastAsia="Times New Roman" w:hAnsi="Arial" w:cs="Arial"/>
                <w:b/>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D56FF7" w:rsidRDefault="00D82661" w:rsidP="00D82661">
            <w:pPr>
              <w:pStyle w:val="ListParagraph"/>
              <w:widowControl w:val="0"/>
              <w:numPr>
                <w:ilvl w:val="0"/>
                <w:numId w:val="2"/>
              </w:numPr>
              <w:kinsoku w:val="0"/>
              <w:overflowPunct w:val="0"/>
              <w:autoSpaceDE w:val="0"/>
              <w:autoSpaceDN w:val="0"/>
              <w:adjustRightInd w:val="0"/>
              <w:spacing w:after="0" w:line="276" w:lineRule="auto"/>
              <w:rPr>
                <w:rFonts w:ascii="Arial" w:eastAsia="Times New Roman" w:hAnsi="Arial" w:cs="Arial"/>
                <w:szCs w:val="24"/>
              </w:rPr>
            </w:pP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szCs w:val="24"/>
              </w:rPr>
            </w:pPr>
            <w:r w:rsidRPr="00CC0ECC">
              <w:rPr>
                <w:rFonts w:ascii="Arial" w:eastAsia="Times New Roman" w:hAnsi="Arial" w:cs="Arial"/>
                <w:szCs w:val="24"/>
              </w:rPr>
              <w:t xml:space="preserve">Know and explain what to do if abuse of an adult is suspected; </w:t>
            </w:r>
            <w:r>
              <w:rPr>
                <w:rFonts w:ascii="Arial" w:eastAsia="Times New Roman" w:hAnsi="Arial" w:cs="Arial"/>
                <w:szCs w:val="24"/>
              </w:rPr>
              <w:t xml:space="preserve">including </w:t>
            </w:r>
            <w:r w:rsidRPr="00CC0ECC">
              <w:rPr>
                <w:rFonts w:ascii="Arial" w:eastAsia="Times New Roman" w:hAnsi="Arial" w:cs="Arial"/>
                <w:szCs w:val="24"/>
              </w:rPr>
              <w:t>how to raise concerns within local whistle blowing policy procedures</w:t>
            </w:r>
            <w:r>
              <w:rPr>
                <w:rFonts w:ascii="Arial" w:eastAsia="Times New Roman" w:hAnsi="Arial" w:cs="Arial"/>
                <w:szCs w:val="24"/>
              </w:rPr>
              <w:t>.</w:t>
            </w:r>
          </w:p>
          <w:p w:rsidR="00D82661" w:rsidRPr="00852F29" w:rsidRDefault="00D82661" w:rsidP="00FD2E1E">
            <w:pPr>
              <w:widowControl w:val="0"/>
              <w:kinsoku w:val="0"/>
              <w:overflowPunct w:val="0"/>
              <w:autoSpaceDE w:val="0"/>
              <w:autoSpaceDN w:val="0"/>
              <w:adjustRightInd w:val="0"/>
              <w:spacing w:after="0"/>
              <w:rPr>
                <w:rFonts w:ascii="Arial" w:eastAsia="Times New Roman" w:hAnsi="Arial" w:cs="Arial"/>
                <w:szCs w:val="24"/>
              </w:rPr>
            </w:pPr>
          </w:p>
        </w:tc>
        <w:tc>
          <w:tcPr>
            <w:tcW w:w="1473" w:type="pct"/>
            <w:shd w:val="clear" w:color="auto" w:fill="auto"/>
          </w:tcPr>
          <w:p w:rsidR="00D82661" w:rsidRPr="00D56FF7" w:rsidRDefault="00D82661" w:rsidP="00FD2E1E">
            <w:pPr>
              <w:rPr>
                <w:rFonts w:ascii="Arial" w:eastAsia="Times New Roman" w:hAnsi="Arial" w:cs="Arial"/>
                <w:b/>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9028B1" w:rsidTr="00F95BB5">
        <w:tc>
          <w:tcPr>
            <w:tcW w:w="710" w:type="pct"/>
            <w:shd w:val="clear" w:color="auto" w:fill="5B9BD5" w:themeFill="accent5"/>
          </w:tcPr>
          <w:p w:rsidR="00F95BB5" w:rsidRPr="007875CF" w:rsidRDefault="00F95BB5" w:rsidP="00F95BB5">
            <w:pPr>
              <w:widowControl w:val="0"/>
              <w:kinsoku w:val="0"/>
              <w:overflowPunct w:val="0"/>
              <w:autoSpaceDE w:val="0"/>
              <w:autoSpaceDN w:val="0"/>
              <w:adjustRightInd w:val="0"/>
              <w:spacing w:after="0"/>
              <w:jc w:val="both"/>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 xml:space="preserve">Competencies </w:t>
            </w:r>
            <w:r>
              <w:rPr>
                <w:rFonts w:ascii="Arial" w:eastAsia="Times New Roman" w:hAnsi="Arial" w:cs="Arial"/>
                <w:b/>
                <w:bCs/>
                <w:color w:val="FFFFFF" w:themeColor="background1"/>
                <w:szCs w:val="24"/>
              </w:rPr>
              <w:t>4</w:t>
            </w:r>
            <w:r w:rsidRPr="007875CF">
              <w:rPr>
                <w:rFonts w:ascii="Arial" w:eastAsia="Times New Roman" w:hAnsi="Arial" w:cs="Arial"/>
                <w:b/>
                <w:bCs/>
                <w:color w:val="FFFFFF" w:themeColor="background1"/>
                <w:szCs w:val="24"/>
              </w:rPr>
              <w:t xml:space="preserve"> – </w:t>
            </w:r>
            <w:r>
              <w:rPr>
                <w:rFonts w:ascii="Arial" w:eastAsia="Times New Roman" w:hAnsi="Arial" w:cs="Arial"/>
                <w:b/>
                <w:bCs/>
                <w:color w:val="FFFFFF" w:themeColor="background1"/>
                <w:szCs w:val="24"/>
              </w:rPr>
              <w:t>10</w:t>
            </w:r>
          </w:p>
          <w:p w:rsidR="00F95BB5" w:rsidRPr="007875CF" w:rsidRDefault="00F95BB5" w:rsidP="00F95BB5">
            <w:pPr>
              <w:widowControl w:val="0"/>
              <w:tabs>
                <w:tab w:val="left" w:pos="905"/>
              </w:tabs>
              <w:kinsoku w:val="0"/>
              <w:overflowPunct w:val="0"/>
              <w:autoSpaceDE w:val="0"/>
              <w:autoSpaceDN w:val="0"/>
              <w:adjustRightInd w:val="0"/>
              <w:spacing w:before="3" w:after="0"/>
              <w:ind w:right="503"/>
              <w:jc w:val="both"/>
              <w:rPr>
                <w:rFonts w:ascii="Arial" w:eastAsia="Times New Roman" w:hAnsi="Arial" w:cs="Arial"/>
                <w:b/>
                <w:bCs/>
                <w:color w:val="FFFFFF" w:themeColor="background1"/>
                <w:szCs w:val="24"/>
              </w:rPr>
            </w:pPr>
          </w:p>
        </w:tc>
        <w:tc>
          <w:tcPr>
            <w:tcW w:w="2034" w:type="pct"/>
            <w:shd w:val="clear" w:color="auto" w:fill="5B9BD5" w:themeFill="accent5"/>
          </w:tcPr>
          <w:p w:rsidR="00F95BB5" w:rsidRDefault="00F95BB5" w:rsidP="00F95BB5">
            <w:pPr>
              <w:widowControl w:val="0"/>
              <w:kinsoku w:val="0"/>
              <w:overflowPunct w:val="0"/>
              <w:autoSpaceDE w:val="0"/>
              <w:autoSpaceDN w:val="0"/>
              <w:adjustRightInd w:val="0"/>
              <w:spacing w:after="0"/>
              <w:jc w:val="both"/>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7875CF" w:rsidRDefault="00F95BB5"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i/>
                <w:color w:val="FFFFFF" w:themeColor="background1"/>
                <w:szCs w:val="24"/>
              </w:rPr>
            </w:pPr>
            <w:r w:rsidRPr="007875CF">
              <w:rPr>
                <w:rFonts w:ascii="Arial" w:eastAsia="Times New Roman" w:hAnsi="Arial" w:cs="Arial"/>
                <w:bCs/>
                <w:i/>
                <w:color w:val="FFFFFF" w:themeColor="background1"/>
                <w:szCs w:val="24"/>
              </w:rPr>
              <w:t>For staff with staff with responsibility for providing direct care and/or with professional and organisational responsibility for safeguarding adults, able to act on concerns and to work within an inter- or multi-agency context, i.e. non-qualified social care staff, care management officers, referral-takers, seniors within provider settings etc.</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9028B1" w:rsidTr="00F95BB5">
        <w:tc>
          <w:tcPr>
            <w:tcW w:w="710" w:type="pct"/>
            <w:shd w:val="clear" w:color="auto" w:fill="DEEAF6" w:themeFill="accent5" w:themeFillTint="33"/>
          </w:tcPr>
          <w:p w:rsidR="00D82661"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lastRenderedPageBreak/>
              <w:t>4.</w:t>
            </w:r>
          </w:p>
        </w:tc>
        <w:tc>
          <w:tcPr>
            <w:tcW w:w="2034" w:type="pct"/>
            <w:shd w:val="clear" w:color="auto" w:fill="DEEAF6" w:themeFill="accent5" w:themeFillTint="33"/>
          </w:tcPr>
          <w:p w:rsidR="00D82661" w:rsidRPr="0034058D"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r w:rsidRPr="00873074">
              <w:rPr>
                <w:rFonts w:ascii="Arial" w:eastAsia="Times New Roman" w:hAnsi="Arial" w:cs="Arial"/>
                <w:bCs/>
                <w:szCs w:val="24"/>
              </w:rPr>
              <w:t>Understand your role in responding appropriately to safeguarding alerts and referrals.</w:t>
            </w: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t>5.</w:t>
            </w:r>
          </w:p>
        </w:tc>
        <w:tc>
          <w:tcPr>
            <w:tcW w:w="2034" w:type="pct"/>
            <w:shd w:val="clear" w:color="auto" w:fill="DEEAF6" w:themeFill="accent5" w:themeFillTint="33"/>
          </w:tcPr>
          <w:p w:rsidR="00D82661"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szCs w:val="24"/>
              </w:rPr>
            </w:pPr>
            <w:r w:rsidRPr="009028B1">
              <w:rPr>
                <w:rFonts w:ascii="Arial" w:eastAsia="Times New Roman" w:hAnsi="Arial" w:cs="Arial"/>
                <w:szCs w:val="24"/>
              </w:rPr>
              <w:t>Un</w:t>
            </w:r>
            <w:r w:rsidRPr="009028B1">
              <w:rPr>
                <w:rFonts w:ascii="Arial" w:eastAsia="Times New Roman" w:hAnsi="Arial" w:cs="Arial"/>
                <w:spacing w:val="-2"/>
                <w:szCs w:val="24"/>
              </w:rPr>
              <w:t>d</w:t>
            </w:r>
            <w:r w:rsidRPr="009028B1">
              <w:rPr>
                <w:rFonts w:ascii="Arial" w:eastAsia="Times New Roman" w:hAnsi="Arial" w:cs="Arial"/>
                <w:szCs w:val="24"/>
              </w:rPr>
              <w:t>erstan</w:t>
            </w:r>
            <w:r w:rsidRPr="009028B1">
              <w:rPr>
                <w:rFonts w:ascii="Arial" w:eastAsia="Times New Roman" w:hAnsi="Arial" w:cs="Arial"/>
                <w:spacing w:val="-1"/>
                <w:szCs w:val="24"/>
              </w:rPr>
              <w:t>d</w:t>
            </w:r>
            <w:r w:rsidRPr="009028B1">
              <w:rPr>
                <w:rFonts w:ascii="Arial" w:eastAsia="Times New Roman" w:hAnsi="Arial" w:cs="Arial"/>
                <w:spacing w:val="-2"/>
                <w:szCs w:val="24"/>
              </w:rPr>
              <w:t xml:space="preserve"> </w:t>
            </w:r>
            <w:r>
              <w:rPr>
                <w:rFonts w:ascii="Arial" w:eastAsia="Times New Roman" w:hAnsi="Arial" w:cs="Arial"/>
                <w:szCs w:val="24"/>
              </w:rPr>
              <w:t>t</w:t>
            </w:r>
            <w:r w:rsidRPr="009028B1">
              <w:rPr>
                <w:rFonts w:ascii="Arial" w:eastAsia="Times New Roman" w:hAnsi="Arial" w:cs="Arial"/>
                <w:szCs w:val="24"/>
              </w:rPr>
              <w:t>he</w:t>
            </w:r>
            <w:r w:rsidRPr="009028B1">
              <w:rPr>
                <w:rFonts w:ascii="Arial" w:eastAsia="Times New Roman" w:hAnsi="Arial" w:cs="Arial"/>
                <w:spacing w:val="-1"/>
                <w:szCs w:val="24"/>
              </w:rPr>
              <w:t xml:space="preserve"> </w:t>
            </w:r>
            <w:r w:rsidRPr="009028B1">
              <w:rPr>
                <w:rFonts w:ascii="Arial" w:eastAsia="Times New Roman" w:hAnsi="Arial" w:cs="Arial"/>
                <w:szCs w:val="24"/>
              </w:rPr>
              <w:t>t</w:t>
            </w:r>
            <w:r w:rsidRPr="009028B1">
              <w:rPr>
                <w:rFonts w:ascii="Arial" w:eastAsia="Times New Roman" w:hAnsi="Arial" w:cs="Arial"/>
                <w:spacing w:val="-1"/>
                <w:szCs w:val="24"/>
              </w:rPr>
              <w:t>y</w:t>
            </w:r>
            <w:r w:rsidRPr="009028B1">
              <w:rPr>
                <w:rFonts w:ascii="Arial" w:eastAsia="Times New Roman" w:hAnsi="Arial" w:cs="Arial"/>
                <w:szCs w:val="24"/>
              </w:rPr>
              <w:t>pes and</w:t>
            </w:r>
            <w:r>
              <w:rPr>
                <w:rFonts w:ascii="Arial" w:eastAsia="Times New Roman" w:hAnsi="Arial" w:cs="Arial"/>
                <w:spacing w:val="-2"/>
                <w:szCs w:val="24"/>
              </w:rPr>
              <w:t xml:space="preserve"> </w:t>
            </w:r>
            <w:r w:rsidRPr="009028B1">
              <w:rPr>
                <w:rFonts w:ascii="Arial" w:eastAsia="Times New Roman" w:hAnsi="Arial" w:cs="Arial"/>
                <w:szCs w:val="24"/>
              </w:rPr>
              <w:t>signs of</w:t>
            </w:r>
            <w:r w:rsidRPr="009028B1">
              <w:rPr>
                <w:rFonts w:ascii="Arial" w:eastAsia="Times New Roman" w:hAnsi="Arial" w:cs="Arial"/>
                <w:spacing w:val="-2"/>
                <w:szCs w:val="24"/>
              </w:rPr>
              <w:t xml:space="preserve"> </w:t>
            </w:r>
            <w:r w:rsidRPr="009028B1">
              <w:rPr>
                <w:rFonts w:ascii="Arial" w:eastAsia="Times New Roman" w:hAnsi="Arial" w:cs="Arial"/>
                <w:szCs w:val="24"/>
              </w:rPr>
              <w:t>abuse,</w:t>
            </w:r>
            <w:r w:rsidRPr="009028B1">
              <w:rPr>
                <w:rFonts w:ascii="Arial" w:eastAsia="Times New Roman" w:hAnsi="Arial" w:cs="Arial"/>
                <w:spacing w:val="-1"/>
                <w:szCs w:val="24"/>
              </w:rPr>
              <w:t xml:space="preserve"> </w:t>
            </w:r>
            <w:r w:rsidRPr="009028B1">
              <w:rPr>
                <w:rFonts w:ascii="Arial" w:eastAsia="Times New Roman" w:hAnsi="Arial" w:cs="Arial"/>
                <w:szCs w:val="24"/>
              </w:rPr>
              <w:t>as</w:t>
            </w:r>
            <w:r w:rsidRPr="009028B1">
              <w:rPr>
                <w:rFonts w:ascii="Arial" w:eastAsia="Times New Roman" w:hAnsi="Arial" w:cs="Arial"/>
                <w:spacing w:val="-2"/>
                <w:szCs w:val="24"/>
              </w:rPr>
              <w:t xml:space="preserve"> d</w:t>
            </w:r>
            <w:r w:rsidRPr="009028B1">
              <w:rPr>
                <w:rFonts w:ascii="Arial" w:eastAsia="Times New Roman" w:hAnsi="Arial" w:cs="Arial"/>
                <w:szCs w:val="24"/>
              </w:rPr>
              <w:t>efined</w:t>
            </w:r>
            <w:r w:rsidRPr="009028B1">
              <w:rPr>
                <w:rFonts w:ascii="Arial" w:eastAsia="Times New Roman" w:hAnsi="Arial" w:cs="Arial"/>
                <w:spacing w:val="-3"/>
                <w:szCs w:val="24"/>
              </w:rPr>
              <w:t xml:space="preserve"> </w:t>
            </w:r>
            <w:r>
              <w:rPr>
                <w:rFonts w:ascii="Arial" w:eastAsia="Times New Roman" w:hAnsi="Arial" w:cs="Arial"/>
                <w:szCs w:val="24"/>
              </w:rPr>
              <w:t>by LLR Multi-Agency Policy and Procedures 2018,</w:t>
            </w:r>
            <w:r w:rsidRPr="009028B1">
              <w:rPr>
                <w:rFonts w:ascii="Arial" w:eastAsia="Times New Roman" w:hAnsi="Arial" w:cs="Arial"/>
                <w:spacing w:val="-1"/>
                <w:szCs w:val="24"/>
              </w:rPr>
              <w:t xml:space="preserve"> </w:t>
            </w:r>
            <w:r w:rsidRPr="009028B1">
              <w:rPr>
                <w:rFonts w:ascii="Arial" w:eastAsia="Times New Roman" w:hAnsi="Arial" w:cs="Arial"/>
                <w:szCs w:val="24"/>
              </w:rPr>
              <w:t>The Care Act 2014.</w:t>
            </w:r>
          </w:p>
          <w:p w:rsidR="00D82661" w:rsidRPr="009028B1"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szCs w:val="24"/>
              </w:rPr>
            </w:pPr>
            <w:r>
              <w:rPr>
                <w:rFonts w:ascii="Arial" w:eastAsia="Times New Roman" w:hAnsi="Arial" w:cs="Arial"/>
                <w:bCs/>
                <w:i/>
                <w:szCs w:val="24"/>
              </w:rPr>
              <w:t>Please note: t</w:t>
            </w:r>
            <w:r w:rsidRPr="00FC0F6A">
              <w:rPr>
                <w:rFonts w:ascii="Arial" w:eastAsia="Times New Roman" w:hAnsi="Arial" w:cs="Arial"/>
                <w:bCs/>
                <w:i/>
                <w:szCs w:val="24"/>
              </w:rPr>
              <w:t>his is not a list to be completed</w:t>
            </w:r>
            <w:r>
              <w:rPr>
                <w:rFonts w:ascii="Arial" w:eastAsia="Times New Roman" w:hAnsi="Arial" w:cs="Arial"/>
                <w:bCs/>
                <w:i/>
                <w:szCs w:val="24"/>
              </w:rPr>
              <w:t>; it is about demonstrating understanding in this area of what constitutes abuse.</w:t>
            </w: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t>6.</w:t>
            </w: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sidRPr="00D70AD3">
              <w:rPr>
                <w:rFonts w:ascii="Arial" w:eastAsia="Times New Roman" w:hAnsi="Arial" w:cs="Arial"/>
                <w:bCs/>
                <w:szCs w:val="24"/>
              </w:rPr>
              <w:t>Be aware of relevant legislation, local and national policies and procedures which relate to safeguarding adults.</w:t>
            </w:r>
          </w:p>
          <w:p w:rsidR="00D82661" w:rsidRPr="0034058D"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r w:rsidRPr="00B20350">
              <w:rPr>
                <w:rFonts w:ascii="Arial" w:eastAsia="Times New Roman" w:hAnsi="Arial" w:cs="Arial"/>
                <w:bCs/>
                <w:i/>
                <w:szCs w:val="24"/>
              </w:rPr>
              <w:t>I.e. VARM, PiPoT, MCA and DoLS.</w:t>
            </w: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t>7.</w:t>
            </w:r>
          </w:p>
        </w:tc>
        <w:tc>
          <w:tcPr>
            <w:tcW w:w="2034" w:type="pct"/>
            <w:shd w:val="clear" w:color="auto" w:fill="DEEAF6" w:themeFill="accent5" w:themeFillTint="33"/>
          </w:tcPr>
          <w:p w:rsidR="00D82661"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r w:rsidRPr="00C51BEF">
              <w:rPr>
                <w:rFonts w:ascii="Arial" w:eastAsia="Times New Roman" w:hAnsi="Arial" w:cs="Arial"/>
                <w:bCs/>
                <w:szCs w:val="24"/>
              </w:rPr>
              <w:t>Know how to apply the basic principles of helping people to keep themselves safe.</w:t>
            </w:r>
          </w:p>
          <w:p w:rsidR="00D82661" w:rsidRPr="0034058D"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t>8.</w:t>
            </w:r>
          </w:p>
        </w:tc>
        <w:tc>
          <w:tcPr>
            <w:tcW w:w="2034" w:type="pct"/>
            <w:shd w:val="clear" w:color="auto" w:fill="DEEAF6" w:themeFill="accent5" w:themeFillTint="33"/>
          </w:tcPr>
          <w:p w:rsidR="00D82661"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r w:rsidRPr="00C51BEF">
              <w:rPr>
                <w:rFonts w:ascii="Arial" w:eastAsia="Times New Roman" w:hAnsi="Arial" w:cs="Arial"/>
                <w:bCs/>
                <w:szCs w:val="24"/>
              </w:rPr>
              <w:t>Know how to support people to think about risk when exercising choice and control.</w:t>
            </w:r>
          </w:p>
          <w:p w:rsidR="00D82661" w:rsidRPr="0034058D"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
                <w:bCs/>
                <w:szCs w:val="24"/>
              </w:rPr>
            </w:pPr>
            <w:r>
              <w:rPr>
                <w:rFonts w:ascii="Arial" w:eastAsia="Times New Roman" w:hAnsi="Arial" w:cs="Arial"/>
                <w:b/>
                <w:bCs/>
                <w:szCs w:val="24"/>
              </w:rPr>
              <w:t>9.</w:t>
            </w:r>
          </w:p>
        </w:tc>
        <w:tc>
          <w:tcPr>
            <w:tcW w:w="2034" w:type="pct"/>
            <w:shd w:val="clear" w:color="auto" w:fill="DEEAF6" w:themeFill="accent5" w:themeFillTint="33"/>
          </w:tcPr>
          <w:p w:rsidR="00D82661" w:rsidRPr="009028B1" w:rsidRDefault="005D695A"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szCs w:val="24"/>
              </w:rPr>
            </w:pPr>
            <w:r>
              <w:rPr>
                <w:rFonts w:ascii="Arial" w:eastAsia="Times New Roman" w:hAnsi="Arial" w:cs="Arial"/>
                <w:bCs/>
                <w:szCs w:val="24"/>
              </w:rPr>
              <w:t>Know how to o</w:t>
            </w:r>
            <w:r w:rsidR="00D82661" w:rsidRPr="0034058D">
              <w:rPr>
                <w:rFonts w:ascii="Arial" w:eastAsia="Times New Roman" w:hAnsi="Arial" w:cs="Arial"/>
                <w:bCs/>
                <w:szCs w:val="24"/>
              </w:rPr>
              <w:t>ffer</w:t>
            </w:r>
            <w:r>
              <w:rPr>
                <w:rFonts w:ascii="Arial" w:eastAsia="Times New Roman" w:hAnsi="Arial" w:cs="Arial"/>
                <w:bCs/>
                <w:szCs w:val="24"/>
              </w:rPr>
              <w:t xml:space="preserve"> </w:t>
            </w:r>
            <w:r w:rsidR="00D82661" w:rsidRPr="0034058D">
              <w:rPr>
                <w:rFonts w:ascii="Arial" w:eastAsia="Times New Roman" w:hAnsi="Arial" w:cs="Arial"/>
                <w:bCs/>
                <w:szCs w:val="24"/>
              </w:rPr>
              <w:t>approp</w:t>
            </w:r>
            <w:r w:rsidR="00D82661">
              <w:rPr>
                <w:rFonts w:ascii="Arial" w:eastAsia="Times New Roman" w:hAnsi="Arial" w:cs="Arial"/>
                <w:bCs/>
                <w:szCs w:val="24"/>
              </w:rPr>
              <w:t>riate support, advice and/</w:t>
            </w:r>
            <w:r w:rsidR="00D82661" w:rsidRPr="0034058D">
              <w:rPr>
                <w:rFonts w:ascii="Arial" w:eastAsia="Times New Roman" w:hAnsi="Arial" w:cs="Arial"/>
                <w:bCs/>
                <w:szCs w:val="24"/>
              </w:rPr>
              <w:t xml:space="preserve">or signposting where </w:t>
            </w:r>
            <w:r w:rsidR="00D82661">
              <w:rPr>
                <w:rFonts w:ascii="Arial" w:eastAsia="Times New Roman" w:hAnsi="Arial" w:cs="Arial"/>
                <w:bCs/>
                <w:szCs w:val="24"/>
              </w:rPr>
              <w:t>S</w:t>
            </w:r>
            <w:r w:rsidR="00D82661" w:rsidRPr="0034058D">
              <w:rPr>
                <w:rFonts w:ascii="Arial" w:eastAsia="Times New Roman" w:hAnsi="Arial" w:cs="Arial"/>
                <w:bCs/>
                <w:szCs w:val="24"/>
              </w:rPr>
              <w:t xml:space="preserve">afeguarding </w:t>
            </w:r>
            <w:r w:rsidR="00D82661">
              <w:rPr>
                <w:rFonts w:ascii="Arial" w:eastAsia="Times New Roman" w:hAnsi="Arial" w:cs="Arial"/>
                <w:bCs/>
                <w:szCs w:val="24"/>
              </w:rPr>
              <w:t>A</w:t>
            </w:r>
            <w:r w:rsidR="00D82661" w:rsidRPr="0034058D">
              <w:rPr>
                <w:rFonts w:ascii="Arial" w:eastAsia="Times New Roman" w:hAnsi="Arial" w:cs="Arial"/>
                <w:bCs/>
                <w:szCs w:val="24"/>
              </w:rPr>
              <w:t xml:space="preserve">dults criteria </w:t>
            </w:r>
            <w:r>
              <w:rPr>
                <w:rFonts w:ascii="Arial" w:eastAsia="Times New Roman" w:hAnsi="Arial" w:cs="Arial"/>
                <w:bCs/>
                <w:szCs w:val="24"/>
              </w:rPr>
              <w:t>are</w:t>
            </w:r>
            <w:r w:rsidR="00D82661" w:rsidRPr="0034058D">
              <w:rPr>
                <w:rFonts w:ascii="Arial" w:eastAsia="Times New Roman" w:hAnsi="Arial" w:cs="Arial"/>
                <w:bCs/>
                <w:szCs w:val="24"/>
              </w:rPr>
              <w:t xml:space="preserve"> not met</w:t>
            </w:r>
            <w:r w:rsidR="00D82661">
              <w:rPr>
                <w:rFonts w:ascii="Arial" w:eastAsia="Times New Roman" w:hAnsi="Arial" w:cs="Arial"/>
                <w:bCs/>
                <w:szCs w:val="24"/>
              </w:rPr>
              <w:t>.</w:t>
            </w: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9028B1" w:rsidTr="00F95BB5">
        <w:tc>
          <w:tcPr>
            <w:tcW w:w="710" w:type="pct"/>
            <w:shd w:val="clear" w:color="auto" w:fill="DEEAF6" w:themeFill="accent5" w:themeFillTint="33"/>
          </w:tcPr>
          <w:p w:rsidR="00D82661" w:rsidRPr="00D70AD3" w:rsidRDefault="00D82661" w:rsidP="00FD2E1E">
            <w:pPr>
              <w:widowControl w:val="0"/>
              <w:kinsoku w:val="0"/>
              <w:overflowPunct w:val="0"/>
              <w:autoSpaceDE w:val="0"/>
              <w:autoSpaceDN w:val="0"/>
              <w:adjustRightInd w:val="0"/>
              <w:spacing w:after="0"/>
              <w:jc w:val="both"/>
              <w:rPr>
                <w:rFonts w:ascii="Arial" w:eastAsia="Times New Roman" w:hAnsi="Arial" w:cs="Arial"/>
                <w:b/>
                <w:bCs/>
                <w:szCs w:val="24"/>
              </w:rPr>
            </w:pPr>
            <w:r>
              <w:rPr>
                <w:rFonts w:ascii="Arial" w:eastAsia="Times New Roman" w:hAnsi="Arial" w:cs="Arial"/>
                <w:b/>
                <w:bCs/>
                <w:szCs w:val="24"/>
              </w:rPr>
              <w:t>10.</w:t>
            </w:r>
          </w:p>
        </w:tc>
        <w:tc>
          <w:tcPr>
            <w:tcW w:w="2034" w:type="pct"/>
            <w:shd w:val="clear" w:color="auto" w:fill="DEEAF6" w:themeFill="accent5" w:themeFillTint="33"/>
          </w:tcPr>
          <w:p w:rsidR="00D82661" w:rsidRPr="00170089" w:rsidRDefault="00D82661" w:rsidP="00FD2E1E">
            <w:pPr>
              <w:widowControl w:val="0"/>
              <w:tabs>
                <w:tab w:val="left" w:pos="905"/>
              </w:tabs>
              <w:kinsoku w:val="0"/>
              <w:overflowPunct w:val="0"/>
              <w:autoSpaceDE w:val="0"/>
              <w:autoSpaceDN w:val="0"/>
              <w:adjustRightInd w:val="0"/>
              <w:spacing w:before="3" w:after="0"/>
              <w:ind w:right="503"/>
              <w:rPr>
                <w:rFonts w:ascii="Arial" w:eastAsia="Times New Roman" w:hAnsi="Arial" w:cs="Arial"/>
                <w:bCs/>
                <w:szCs w:val="24"/>
              </w:rPr>
            </w:pPr>
            <w:r w:rsidRPr="00D70AD3">
              <w:rPr>
                <w:rFonts w:ascii="Arial" w:hAnsi="Arial" w:cs="Arial"/>
              </w:rPr>
              <w:t>Know the local arrangements for the implementation of multi-agency Safeguarding Adults policies and procedures, including Thresholds</w:t>
            </w:r>
            <w:r>
              <w:rPr>
                <w:rFonts w:ascii="Arial" w:hAnsi="Arial" w:cs="Arial"/>
              </w:rPr>
              <w:t>.</w:t>
            </w:r>
          </w:p>
        </w:tc>
        <w:tc>
          <w:tcPr>
            <w:tcW w:w="147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783" w:type="pct"/>
            <w:shd w:val="clear" w:color="auto" w:fill="auto"/>
          </w:tcPr>
          <w:p w:rsidR="00D82661" w:rsidRPr="009028B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9028B1" w:rsidTr="00F95BB5">
        <w:tc>
          <w:tcPr>
            <w:tcW w:w="710" w:type="pct"/>
            <w:tcBorders>
              <w:bottom w:val="single" w:sz="4" w:space="0" w:color="auto"/>
            </w:tcBorders>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Competencies 11 – 20</w:t>
            </w:r>
          </w:p>
        </w:tc>
        <w:tc>
          <w:tcPr>
            <w:tcW w:w="2034" w:type="pct"/>
            <w:tcBorders>
              <w:bottom w:val="single" w:sz="4" w:space="0" w:color="auto"/>
            </w:tcBorders>
            <w:shd w:val="clear" w:color="auto" w:fill="5B9BD5" w:themeFill="accent5"/>
          </w:tcPr>
          <w:p w:rsidR="00F95BB5" w:rsidRPr="00F95BB5" w:rsidRDefault="00F95BB5" w:rsidP="00F95BB5">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7875CF" w:rsidRDefault="00F95BB5" w:rsidP="00F95BB5">
            <w:pPr>
              <w:widowControl w:val="0"/>
              <w:kinsoku w:val="0"/>
              <w:overflowPunct w:val="0"/>
              <w:autoSpaceDE w:val="0"/>
              <w:autoSpaceDN w:val="0"/>
              <w:adjustRightInd w:val="0"/>
              <w:spacing w:after="0"/>
              <w:rPr>
                <w:rFonts w:ascii="Arial" w:eastAsia="Times New Roman" w:hAnsi="Arial" w:cs="Arial"/>
                <w:bCs/>
                <w:i/>
                <w:color w:val="FFFFFF" w:themeColor="background1"/>
                <w:szCs w:val="24"/>
              </w:rPr>
            </w:pPr>
            <w:r w:rsidRPr="007875CF">
              <w:rPr>
                <w:rFonts w:ascii="Arial" w:eastAsia="Times New Roman" w:hAnsi="Arial" w:cs="Arial"/>
                <w:bCs/>
                <w:i/>
                <w:color w:val="FFFFFF" w:themeColor="background1"/>
                <w:szCs w:val="24"/>
              </w:rPr>
              <w:t xml:space="preserve">For staff with responsibility under Section 42 of the Care Act, which places a duty on local authorities </w:t>
            </w:r>
            <w:r w:rsidRPr="007875CF">
              <w:rPr>
                <w:rFonts w:ascii="Arial" w:eastAsia="Times New Roman" w:hAnsi="Arial" w:cs="Arial"/>
                <w:bCs/>
                <w:i/>
                <w:color w:val="FFFFFF" w:themeColor="background1"/>
                <w:szCs w:val="24"/>
              </w:rPr>
              <w:lastRenderedPageBreak/>
              <w:t>to make enquiries, or to ask others to make enquiries, where they reasonably suspect that an adult in its area is at risk of neglect or abuse, including financial abuse. The purpose of the enquiry is to establish with the individual and/or their representatives, what, if any, action is required in relation to the situation; and to establish who should take such action.</w:t>
            </w:r>
          </w:p>
          <w:p w:rsidR="00F95BB5" w:rsidRPr="007875CF" w:rsidRDefault="00F95BB5" w:rsidP="00F95BB5">
            <w:pPr>
              <w:widowControl w:val="0"/>
              <w:kinsoku w:val="0"/>
              <w:overflowPunct w:val="0"/>
              <w:autoSpaceDE w:val="0"/>
              <w:autoSpaceDN w:val="0"/>
              <w:adjustRightInd w:val="0"/>
              <w:spacing w:after="0"/>
              <w:rPr>
                <w:rFonts w:ascii="Arial" w:eastAsia="Times New Roman" w:hAnsi="Arial" w:cs="Arial"/>
                <w:bCs/>
                <w:i/>
                <w:color w:val="FFFFFF" w:themeColor="background1"/>
                <w:szCs w:val="24"/>
              </w:rPr>
            </w:pPr>
            <w:r w:rsidRPr="007875CF">
              <w:rPr>
                <w:rFonts w:ascii="Arial" w:eastAsia="Times New Roman" w:hAnsi="Arial" w:cs="Arial"/>
                <w:bCs/>
                <w:i/>
                <w:color w:val="FFFFFF" w:themeColor="background1"/>
                <w:szCs w:val="24"/>
              </w:rPr>
              <w:t>This could include social workers, care home managers and seniors.</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lastRenderedPageBreak/>
              <w:t xml:space="preserve">Evidence or Demonstration of Competence and Dates Taken Place Within the Previous Six </w:t>
            </w:r>
            <w:r w:rsidRPr="007875CF">
              <w:rPr>
                <w:rFonts w:ascii="Arial" w:eastAsia="Times New Roman" w:hAnsi="Arial" w:cs="Arial"/>
                <w:b/>
                <w:bCs/>
                <w:color w:val="FFFFFF" w:themeColor="background1"/>
                <w:szCs w:val="24"/>
              </w:rPr>
              <w:lastRenderedPageBreak/>
              <w:t>Months</w:t>
            </w: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lastRenderedPageBreak/>
              <w:t xml:space="preserve">Review Date (minimum requirement 12 </w:t>
            </w:r>
            <w:r w:rsidRPr="007875CF">
              <w:rPr>
                <w:rFonts w:ascii="Arial" w:eastAsia="Times New Roman" w:hAnsi="Arial" w:cs="Arial"/>
                <w:b/>
                <w:bCs/>
                <w:color w:val="FFFFFF" w:themeColor="background1"/>
                <w:szCs w:val="24"/>
              </w:rPr>
              <w:lastRenderedPageBreak/>
              <w:t>monthly)</w:t>
            </w: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sidRPr="00852F29">
              <w:rPr>
                <w:rFonts w:ascii="Arial" w:hAnsi="Arial" w:cs="Arial"/>
                <w:b/>
              </w:rPr>
              <w:lastRenderedPageBreak/>
              <w:t>11.</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sidRPr="00852F29">
              <w:rPr>
                <w:rFonts w:ascii="Arial" w:hAnsi="Arial" w:cs="Arial"/>
              </w:rPr>
              <w:t>U</w:t>
            </w:r>
            <w:r>
              <w:rPr>
                <w:rFonts w:ascii="Arial" w:hAnsi="Arial" w:cs="Arial"/>
              </w:rPr>
              <w:t xml:space="preserve">nderstand the </w:t>
            </w:r>
            <w:r w:rsidRPr="00852F29">
              <w:rPr>
                <w:rFonts w:ascii="Arial" w:hAnsi="Arial" w:cs="Arial"/>
              </w:rPr>
              <w:t xml:space="preserve">thresholds </w:t>
            </w:r>
            <w:r>
              <w:rPr>
                <w:rFonts w:ascii="Arial" w:hAnsi="Arial" w:cs="Arial"/>
              </w:rPr>
              <w:t xml:space="preserve">guidance </w:t>
            </w:r>
            <w:r w:rsidRPr="00852F29">
              <w:rPr>
                <w:rFonts w:ascii="Arial" w:hAnsi="Arial" w:cs="Arial"/>
              </w:rPr>
              <w:t>in response to a safeguarding referral</w:t>
            </w:r>
            <w:r>
              <w:rPr>
                <w:rFonts w:ascii="Arial" w:hAnsi="Arial" w:cs="Arial"/>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12.</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Pr>
                <w:rFonts w:ascii="Arial" w:hAnsi="Arial" w:cs="Arial"/>
              </w:rPr>
              <w:t xml:space="preserve">Understand how to apply </w:t>
            </w:r>
            <w:r w:rsidRPr="002269CA">
              <w:rPr>
                <w:rFonts w:ascii="Arial" w:hAnsi="Arial" w:cs="Arial"/>
              </w:rPr>
              <w:t xml:space="preserve">relevant legislation, local and national policies and procedures </w:t>
            </w:r>
            <w:r>
              <w:rPr>
                <w:rFonts w:ascii="Arial" w:hAnsi="Arial" w:cs="Arial"/>
              </w:rPr>
              <w:t>in relation to safeguarding adult enquiries.</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13.</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sidRPr="00852F29">
              <w:rPr>
                <w:rFonts w:ascii="Arial" w:hAnsi="Arial" w:cs="Arial"/>
              </w:rPr>
              <w:t>B</w:t>
            </w:r>
            <w:r>
              <w:rPr>
                <w:rFonts w:ascii="Arial" w:hAnsi="Arial" w:cs="Arial"/>
              </w:rPr>
              <w:t>e able to support adults at risk, advocates</w:t>
            </w:r>
            <w:r w:rsidRPr="00852F29">
              <w:rPr>
                <w:rFonts w:ascii="Arial" w:hAnsi="Arial" w:cs="Arial"/>
              </w:rPr>
              <w:t xml:space="preserve"> and </w:t>
            </w:r>
            <w:r>
              <w:rPr>
                <w:rFonts w:ascii="Arial" w:hAnsi="Arial" w:cs="Arial"/>
              </w:rPr>
              <w:t xml:space="preserve">informal </w:t>
            </w:r>
            <w:r w:rsidRPr="00852F29">
              <w:rPr>
                <w:rFonts w:ascii="Arial" w:hAnsi="Arial" w:cs="Arial"/>
              </w:rPr>
              <w:t>carers to understand safeguarding issues to maximise their decision making in line with Making Safeguarding Personal</w:t>
            </w:r>
            <w:r>
              <w:rPr>
                <w:rFonts w:ascii="Arial" w:hAnsi="Arial" w:cs="Arial"/>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14.</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sidRPr="005748E5">
              <w:rPr>
                <w:rFonts w:ascii="Arial" w:hAnsi="Arial" w:cs="Arial"/>
              </w:rPr>
              <w:t xml:space="preserve">Understand your role in </w:t>
            </w:r>
            <w:r>
              <w:rPr>
                <w:rFonts w:ascii="Arial" w:hAnsi="Arial" w:cs="Arial"/>
              </w:rPr>
              <w:t>c</w:t>
            </w:r>
            <w:r w:rsidRPr="00852F29">
              <w:rPr>
                <w:rFonts w:ascii="Arial" w:hAnsi="Arial" w:cs="Arial"/>
              </w:rPr>
              <w:t>ontribut</w:t>
            </w:r>
            <w:r>
              <w:rPr>
                <w:rFonts w:ascii="Arial" w:hAnsi="Arial" w:cs="Arial"/>
              </w:rPr>
              <w:t>ing</w:t>
            </w:r>
            <w:r w:rsidRPr="00852F29">
              <w:rPr>
                <w:rFonts w:ascii="Arial" w:hAnsi="Arial" w:cs="Arial"/>
              </w:rPr>
              <w:t xml:space="preserve"> to strategy meetings/discussions and conferences</w:t>
            </w:r>
            <w:r>
              <w:rPr>
                <w:rFonts w:ascii="Arial" w:hAnsi="Arial" w:cs="Arial"/>
              </w:rPr>
              <w:t xml:space="preserve">. </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15.</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sidRPr="00852F29">
              <w:rPr>
                <w:rFonts w:ascii="Arial" w:hAnsi="Arial" w:cs="Arial"/>
              </w:rPr>
              <w:t>Be able to identify and r</w:t>
            </w:r>
            <w:r>
              <w:rPr>
                <w:rFonts w:ascii="Arial" w:hAnsi="Arial" w:cs="Arial"/>
              </w:rPr>
              <w:t>educe potential and actual risk</w:t>
            </w:r>
            <w:r w:rsidRPr="00852F29">
              <w:rPr>
                <w:rFonts w:ascii="Arial" w:hAnsi="Arial" w:cs="Arial"/>
              </w:rPr>
              <w:t xml:space="preserve"> a</w:t>
            </w:r>
            <w:r>
              <w:rPr>
                <w:rFonts w:ascii="Arial" w:hAnsi="Arial" w:cs="Arial"/>
              </w:rPr>
              <w:t xml:space="preserve">nd understand how to support people to keep safe, </w:t>
            </w:r>
            <w:r w:rsidRPr="00451E4B">
              <w:rPr>
                <w:rFonts w:ascii="Arial" w:hAnsi="Arial" w:cs="Arial"/>
              </w:rPr>
              <w:t>including dealing with immediate risk.</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EA4C0A" w:rsidRDefault="00D82661" w:rsidP="00FD2E1E">
            <w:pPr>
              <w:rPr>
                <w:rFonts w:ascii="Arial" w:hAnsi="Arial" w:cs="Arial"/>
                <w:b/>
              </w:rPr>
            </w:pPr>
            <w:r w:rsidRPr="00EA4C0A">
              <w:rPr>
                <w:rFonts w:ascii="Arial" w:hAnsi="Arial" w:cs="Arial"/>
                <w:b/>
              </w:rPr>
              <w:t>16.</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tcPr>
          <w:p w:rsidR="00D82661" w:rsidRPr="00852F29" w:rsidRDefault="00D82661" w:rsidP="00FD2E1E">
            <w:pPr>
              <w:rPr>
                <w:rFonts w:ascii="Arial" w:hAnsi="Arial" w:cs="Arial"/>
              </w:rPr>
            </w:pPr>
            <w:r w:rsidRPr="00852F29">
              <w:rPr>
                <w:rFonts w:ascii="Arial" w:hAnsi="Arial" w:cs="Arial"/>
              </w:rPr>
              <w:t>Be able to develop</w:t>
            </w:r>
            <w:r>
              <w:rPr>
                <w:rFonts w:ascii="Arial" w:hAnsi="Arial" w:cs="Arial"/>
              </w:rPr>
              <w:t>,</w:t>
            </w:r>
            <w:r w:rsidRPr="00852F29">
              <w:rPr>
                <w:rFonts w:ascii="Arial" w:hAnsi="Arial" w:cs="Arial"/>
              </w:rPr>
              <w:t xml:space="preserve"> </w:t>
            </w:r>
            <w:r>
              <w:rPr>
                <w:rFonts w:ascii="Arial" w:hAnsi="Arial" w:cs="Arial"/>
              </w:rPr>
              <w:t xml:space="preserve">and contribute to, </w:t>
            </w:r>
            <w:r w:rsidRPr="00852F29">
              <w:rPr>
                <w:rFonts w:ascii="Arial" w:hAnsi="Arial" w:cs="Arial"/>
              </w:rPr>
              <w:t>protective strategies</w:t>
            </w:r>
            <w:r>
              <w:rPr>
                <w:rFonts w:ascii="Arial" w:hAnsi="Arial" w:cs="Arial"/>
              </w:rPr>
              <w:t xml:space="preserve"> or protection plans, including</w:t>
            </w:r>
            <w:r w:rsidRPr="00852F29">
              <w:rPr>
                <w:rFonts w:ascii="Arial" w:hAnsi="Arial" w:cs="Arial"/>
              </w:rPr>
              <w:t xml:space="preserve"> for those that decline services</w:t>
            </w:r>
            <w:r>
              <w:rPr>
                <w:rFonts w:ascii="Arial" w:hAnsi="Arial" w:cs="Arial"/>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lastRenderedPageBreak/>
              <w:t>17.</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Default="00D82661" w:rsidP="00FD2E1E">
            <w:pPr>
              <w:spacing w:after="0"/>
              <w:rPr>
                <w:rFonts w:ascii="Arial" w:hAnsi="Arial" w:cs="Arial"/>
              </w:rPr>
            </w:pPr>
            <w:r w:rsidRPr="00852F29">
              <w:rPr>
                <w:rFonts w:ascii="Arial" w:hAnsi="Arial" w:cs="Arial"/>
              </w:rPr>
              <w:t>Understand when to refer to the Police, where there may be a criminal aspect, to safeguard adults</w:t>
            </w:r>
            <w:r>
              <w:rPr>
                <w:rFonts w:ascii="Arial" w:hAnsi="Arial" w:cs="Arial"/>
              </w:rPr>
              <w:t xml:space="preserve">. </w:t>
            </w:r>
          </w:p>
          <w:p w:rsidR="00D82661" w:rsidRPr="00852F29" w:rsidRDefault="00D82661" w:rsidP="00FD2E1E">
            <w:pPr>
              <w:rPr>
                <w:rFonts w:ascii="Arial" w:hAnsi="Arial" w:cs="Arial"/>
              </w:rPr>
            </w:pPr>
            <w:r w:rsidRPr="00EA4C0A">
              <w:rPr>
                <w:rFonts w:ascii="Arial" w:hAnsi="Arial" w:cs="Arial"/>
                <w:i/>
              </w:rPr>
              <w:t>Local agreements apply</w:t>
            </w:r>
            <w:r>
              <w:rPr>
                <w:rFonts w:ascii="Arial" w:hAnsi="Arial" w:cs="Arial"/>
                <w:i/>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18.</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spacing w:after="0"/>
              <w:rPr>
                <w:rFonts w:ascii="Arial" w:hAnsi="Arial" w:cs="Arial"/>
              </w:rPr>
            </w:pPr>
            <w:r w:rsidRPr="00852F29">
              <w:rPr>
                <w:rFonts w:ascii="Arial" w:hAnsi="Arial" w:cs="Arial"/>
              </w:rPr>
              <w:t>Understand the roles and responsibilities of the different agencies involved in making enquiries into allegations of abuse or neglect.</w:t>
            </w:r>
          </w:p>
          <w:p w:rsidR="00D82661" w:rsidRPr="00852F29" w:rsidRDefault="00D82661" w:rsidP="00FD2E1E">
            <w:pPr>
              <w:rPr>
                <w:rFonts w:ascii="Arial" w:hAnsi="Arial" w:cs="Arial"/>
                <w:i/>
              </w:rPr>
            </w:pPr>
            <w:r w:rsidRPr="00852F29">
              <w:rPr>
                <w:rFonts w:ascii="Arial" w:hAnsi="Arial" w:cs="Arial"/>
                <w:i/>
              </w:rPr>
              <w:t>I.e. Delegated tasks</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spacing w:after="0"/>
              <w:rPr>
                <w:rFonts w:ascii="Arial" w:hAnsi="Arial" w:cs="Arial"/>
                <w:b/>
              </w:rPr>
            </w:pPr>
            <w:r>
              <w:rPr>
                <w:rFonts w:ascii="Arial" w:hAnsi="Arial" w:cs="Arial"/>
                <w:b/>
              </w:rPr>
              <w:t>19.</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sidRPr="00852F29">
              <w:rPr>
                <w:rFonts w:ascii="Arial" w:hAnsi="Arial" w:cs="Arial"/>
              </w:rPr>
              <w:t>Understand the importance of sharing information with the relevant agencies</w:t>
            </w:r>
            <w:r>
              <w:rPr>
                <w:rFonts w:ascii="Arial" w:hAnsi="Arial" w:cs="Arial"/>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D82661" w:rsidTr="00F95BB5">
        <w:trPr>
          <w:trHeight w:val="878"/>
        </w:trPr>
        <w:tc>
          <w:tcPr>
            <w:tcW w:w="710"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D82661" w:rsidRPr="00852F29" w:rsidRDefault="00D82661" w:rsidP="00FD2E1E">
            <w:pPr>
              <w:rPr>
                <w:rFonts w:ascii="Arial" w:hAnsi="Arial" w:cs="Arial"/>
                <w:b/>
              </w:rPr>
            </w:pPr>
            <w:r>
              <w:rPr>
                <w:rFonts w:ascii="Arial" w:hAnsi="Arial" w:cs="Arial"/>
                <w:b/>
              </w:rPr>
              <w:t>20.</w:t>
            </w:r>
          </w:p>
        </w:tc>
        <w:tc>
          <w:tcPr>
            <w:tcW w:w="2034" w:type="pct"/>
            <w:tcBorders>
              <w:top w:val="single" w:sz="4" w:space="0" w:color="auto"/>
              <w:left w:val="single" w:sz="4" w:space="0" w:color="auto"/>
              <w:bottom w:val="single" w:sz="4" w:space="0" w:color="auto"/>
              <w:right w:val="single" w:sz="4" w:space="0" w:color="BFBFBF"/>
            </w:tcBorders>
            <w:shd w:val="clear" w:color="auto" w:fill="DEEAF6" w:themeFill="accent5" w:themeFillTint="33"/>
            <w:vAlign w:val="bottom"/>
          </w:tcPr>
          <w:p w:rsidR="00D82661" w:rsidRPr="00852F29" w:rsidRDefault="00D82661" w:rsidP="00FD2E1E">
            <w:pPr>
              <w:rPr>
                <w:rFonts w:ascii="Arial" w:hAnsi="Arial" w:cs="Arial"/>
              </w:rPr>
            </w:pPr>
            <w:r>
              <w:rPr>
                <w:rFonts w:ascii="Arial" w:hAnsi="Arial" w:cs="Arial"/>
              </w:rPr>
              <w:t>Understand how to s</w:t>
            </w:r>
            <w:r w:rsidRPr="00852F29">
              <w:rPr>
                <w:rFonts w:ascii="Arial" w:hAnsi="Arial" w:cs="Arial"/>
              </w:rPr>
              <w:t>upport people within local whistle blowing policy procedures</w:t>
            </w:r>
            <w:r>
              <w:rPr>
                <w:rFonts w:ascii="Arial" w:hAnsi="Arial" w:cs="Arial"/>
              </w:rPr>
              <w:t>.</w:t>
            </w:r>
          </w:p>
        </w:tc>
        <w:tc>
          <w:tcPr>
            <w:tcW w:w="1473" w:type="pct"/>
            <w:shd w:val="clear" w:color="auto" w:fill="auto"/>
          </w:tcPr>
          <w:p w:rsidR="00D82661" w:rsidRPr="0096758E"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rPr>
            </w:pPr>
          </w:p>
        </w:tc>
        <w:tc>
          <w:tcPr>
            <w:tcW w:w="783" w:type="pct"/>
            <w:shd w:val="clear" w:color="auto" w:fill="auto"/>
          </w:tcPr>
          <w:p w:rsidR="00D8266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r>
      <w:tr w:rsidR="00F95BB5" w:rsidRPr="009028B1" w:rsidTr="00F95BB5">
        <w:tc>
          <w:tcPr>
            <w:tcW w:w="710" w:type="pct"/>
            <w:tcBorders>
              <w:top w:val="single" w:sz="4" w:space="0" w:color="auto"/>
            </w:tcBorders>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Competencies 21 – 27</w:t>
            </w:r>
          </w:p>
        </w:tc>
        <w:tc>
          <w:tcPr>
            <w:tcW w:w="2034" w:type="pct"/>
            <w:tcBorders>
              <w:top w:val="single" w:sz="4" w:space="0" w:color="auto"/>
            </w:tcBorders>
            <w:shd w:val="clear" w:color="auto" w:fill="5B9BD5" w:themeFill="accent5"/>
          </w:tcPr>
          <w:p w:rsidR="00F95BB5" w:rsidRPr="00F95BB5"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Cs/>
                <w:i/>
                <w:color w:val="FFFFFF" w:themeColor="background1"/>
                <w:szCs w:val="24"/>
              </w:rPr>
              <w:t>For staff with management and supervisory responsibilities for safeguarding enquiries.</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21.</w:t>
            </w:r>
          </w:p>
        </w:tc>
        <w:tc>
          <w:tcPr>
            <w:tcW w:w="2034"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rPr>
            </w:pPr>
            <w:r>
              <w:rPr>
                <w:rFonts w:ascii="Arial" w:hAnsi="Arial" w:cs="Arial"/>
              </w:rPr>
              <w:t xml:space="preserve">Understand your role as a manager with the potential for delegated responsibilities </w:t>
            </w:r>
            <w:r w:rsidRPr="009D720B">
              <w:rPr>
                <w:rFonts w:ascii="Arial" w:hAnsi="Arial" w:cs="Arial"/>
              </w:rPr>
              <w:t>within the enquiry process.</w:t>
            </w:r>
          </w:p>
          <w:p w:rsidR="00D82661" w:rsidRPr="00852F29" w:rsidRDefault="00D82661" w:rsidP="00FD2E1E">
            <w:pPr>
              <w:autoSpaceDE w:val="0"/>
              <w:autoSpaceDN w:val="0"/>
              <w:adjustRightInd w:val="0"/>
              <w:spacing w:after="0" w:line="240" w:lineRule="auto"/>
              <w:rPr>
                <w:rFonts w:ascii="Arial" w:hAnsi="Arial" w:cs="Arial"/>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852F29" w:rsidRDefault="00D82661" w:rsidP="00FD2E1E">
            <w:pPr>
              <w:widowControl w:val="0"/>
              <w:kinsoku w:val="0"/>
              <w:overflowPunct w:val="0"/>
              <w:autoSpaceDE w:val="0"/>
              <w:autoSpaceDN w:val="0"/>
              <w:adjustRightInd w:val="0"/>
              <w:spacing w:after="0"/>
              <w:rPr>
                <w:rFonts w:ascii="Arial" w:hAnsi="Arial" w:cs="Arial"/>
                <w:b/>
              </w:rPr>
            </w:pPr>
            <w:r>
              <w:rPr>
                <w:rFonts w:ascii="Arial" w:hAnsi="Arial" w:cs="Arial"/>
                <w:b/>
              </w:rPr>
              <w:t>22.</w:t>
            </w:r>
          </w:p>
        </w:tc>
        <w:tc>
          <w:tcPr>
            <w:tcW w:w="2034"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rPr>
            </w:pPr>
            <w:r w:rsidRPr="00A4114F">
              <w:rPr>
                <w:rFonts w:ascii="Arial" w:hAnsi="Arial" w:cs="Arial"/>
              </w:rPr>
              <w:t>Mak</w:t>
            </w:r>
            <w:r>
              <w:rPr>
                <w:rFonts w:ascii="Arial" w:hAnsi="Arial" w:cs="Arial"/>
              </w:rPr>
              <w:t>e</w:t>
            </w:r>
            <w:r w:rsidRPr="00A4114F">
              <w:rPr>
                <w:rFonts w:ascii="Arial" w:hAnsi="Arial" w:cs="Arial"/>
              </w:rPr>
              <w:t xml:space="preserve"> sound and consistent decisions as part of</w:t>
            </w:r>
          </w:p>
          <w:p w:rsidR="00D82661" w:rsidRDefault="00D82661" w:rsidP="00FD2E1E">
            <w:pPr>
              <w:spacing w:after="0"/>
              <w:rPr>
                <w:rFonts w:ascii="Arial" w:hAnsi="Arial" w:cs="Arial"/>
              </w:rPr>
            </w:pPr>
            <w:r w:rsidRPr="00A4114F">
              <w:rPr>
                <w:rFonts w:ascii="Arial" w:hAnsi="Arial" w:cs="Arial"/>
              </w:rPr>
              <w:t>implementing the local policy and procedure</w:t>
            </w:r>
            <w:r>
              <w:rPr>
                <w:rFonts w:ascii="Arial" w:hAnsi="Arial" w:cs="Arial"/>
              </w:rPr>
              <w:t>.</w:t>
            </w:r>
          </w:p>
          <w:p w:rsidR="00D82661" w:rsidRPr="00A4114F" w:rsidRDefault="00D82661" w:rsidP="00FD2E1E">
            <w:pPr>
              <w:spacing w:after="0"/>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852F29" w:rsidRDefault="00D82661" w:rsidP="00FD2E1E">
            <w:pPr>
              <w:autoSpaceDE w:val="0"/>
              <w:autoSpaceDN w:val="0"/>
              <w:adjustRightInd w:val="0"/>
              <w:spacing w:after="0" w:line="240" w:lineRule="auto"/>
              <w:rPr>
                <w:rFonts w:ascii="Arial" w:hAnsi="Arial" w:cs="Arial"/>
                <w:b/>
              </w:rPr>
            </w:pPr>
            <w:r>
              <w:rPr>
                <w:rFonts w:ascii="Arial" w:hAnsi="Arial" w:cs="Arial"/>
                <w:b/>
              </w:rPr>
              <w:t>23.</w:t>
            </w:r>
          </w:p>
        </w:tc>
        <w:tc>
          <w:tcPr>
            <w:tcW w:w="2034"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rPr>
            </w:pPr>
            <w:r w:rsidRPr="0080691D">
              <w:rPr>
                <w:rFonts w:ascii="Arial" w:hAnsi="Arial" w:cs="Arial"/>
              </w:rPr>
              <w:t xml:space="preserve">Carry out robust, effective and timely supervision with </w:t>
            </w:r>
            <w:r>
              <w:rPr>
                <w:rFonts w:ascii="Arial" w:hAnsi="Arial" w:cs="Arial"/>
              </w:rPr>
              <w:t>staff</w:t>
            </w:r>
            <w:r w:rsidRPr="0080691D">
              <w:rPr>
                <w:rFonts w:ascii="Arial" w:hAnsi="Arial" w:cs="Arial"/>
              </w:rPr>
              <w:t>, ensuring that the staff you manage are competent to undertake their duties (as per the Co</w:t>
            </w:r>
            <w:r>
              <w:rPr>
                <w:rFonts w:ascii="Arial" w:hAnsi="Arial" w:cs="Arial"/>
              </w:rPr>
              <w:t xml:space="preserve">mpetency Framework) and engaged, as appropriate, </w:t>
            </w:r>
            <w:r w:rsidRPr="0080691D">
              <w:rPr>
                <w:rFonts w:ascii="Arial" w:hAnsi="Arial" w:cs="Arial"/>
              </w:rPr>
              <w:t>in safeguarding adults enquiries</w:t>
            </w:r>
          </w:p>
          <w:p w:rsidR="00D82661" w:rsidRPr="0080691D" w:rsidRDefault="00D82661" w:rsidP="00FD2E1E">
            <w:pPr>
              <w:autoSpaceDE w:val="0"/>
              <w:autoSpaceDN w:val="0"/>
              <w:adjustRightInd w:val="0"/>
              <w:spacing w:after="0" w:line="240" w:lineRule="auto"/>
              <w:rPr>
                <w:rFonts w:ascii="Arial" w:hAnsi="Arial" w:cs="Arial"/>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CB66A0" w:rsidTr="00F95BB5">
        <w:tc>
          <w:tcPr>
            <w:tcW w:w="710" w:type="pct"/>
            <w:shd w:val="clear" w:color="auto" w:fill="5B9BD5" w:themeFill="accent5"/>
            <w:vAlign w:val="center"/>
          </w:tcPr>
          <w:p w:rsidR="00F95BB5" w:rsidRPr="00CB66A0" w:rsidRDefault="00F95BB5" w:rsidP="00FD2E1E">
            <w:pPr>
              <w:widowControl w:val="0"/>
              <w:kinsoku w:val="0"/>
              <w:overflowPunct w:val="0"/>
              <w:autoSpaceDE w:val="0"/>
              <w:autoSpaceDN w:val="0"/>
              <w:adjustRightInd w:val="0"/>
              <w:spacing w:after="0"/>
              <w:jc w:val="center"/>
              <w:rPr>
                <w:rFonts w:ascii="Arial" w:eastAsia="Times New Roman" w:hAnsi="Arial" w:cs="Arial"/>
                <w:b/>
                <w:bCs/>
                <w:szCs w:val="24"/>
              </w:rPr>
            </w:pPr>
          </w:p>
        </w:tc>
        <w:tc>
          <w:tcPr>
            <w:tcW w:w="2034" w:type="pct"/>
            <w:shd w:val="clear" w:color="auto" w:fill="5B9BD5" w:themeFill="accent5"/>
            <w:vAlign w:val="center"/>
          </w:tcPr>
          <w:p w:rsidR="00F95BB5" w:rsidRPr="00CB66A0" w:rsidRDefault="00F95BB5" w:rsidP="00FD2E1E">
            <w:pPr>
              <w:widowControl w:val="0"/>
              <w:kinsoku w:val="0"/>
              <w:overflowPunct w:val="0"/>
              <w:autoSpaceDE w:val="0"/>
              <w:autoSpaceDN w:val="0"/>
              <w:adjustRightInd w:val="0"/>
              <w:spacing w:after="0"/>
              <w:jc w:val="center"/>
              <w:rPr>
                <w:rFonts w:ascii="Arial" w:eastAsia="Times New Roman" w:hAnsi="Arial" w:cs="Arial"/>
                <w:b/>
                <w:bCs/>
                <w:szCs w:val="24"/>
              </w:rPr>
            </w:pPr>
            <w:r w:rsidRPr="007875CF">
              <w:rPr>
                <w:rFonts w:ascii="Arial" w:eastAsia="Times New Roman" w:hAnsi="Arial" w:cs="Arial"/>
                <w:b/>
                <w:bCs/>
                <w:color w:val="FFFFFF" w:themeColor="background1"/>
                <w:szCs w:val="24"/>
              </w:rPr>
              <w:t>Pl</w:t>
            </w:r>
            <w:r w:rsidRPr="007875CF">
              <w:rPr>
                <w:rFonts w:ascii="Arial" w:eastAsia="Times New Roman" w:hAnsi="Arial" w:cs="Arial"/>
                <w:b/>
                <w:bCs/>
                <w:color w:val="FFFFFF" w:themeColor="background1"/>
                <w:szCs w:val="24"/>
                <w:shd w:val="clear" w:color="auto" w:fill="5B9BD5" w:themeFill="accent5"/>
              </w:rPr>
              <w:t>e</w:t>
            </w:r>
            <w:r w:rsidRPr="007875CF">
              <w:rPr>
                <w:rFonts w:ascii="Arial" w:eastAsia="Times New Roman" w:hAnsi="Arial" w:cs="Arial"/>
                <w:b/>
                <w:bCs/>
                <w:color w:val="FFFFFF" w:themeColor="background1"/>
                <w:szCs w:val="24"/>
              </w:rPr>
              <w:t>ase note: Competencies 24 – 27 are for the Lead Agency (Local Authority Adult Social Care) Only</w:t>
            </w:r>
          </w:p>
        </w:tc>
        <w:tc>
          <w:tcPr>
            <w:tcW w:w="1473" w:type="pct"/>
            <w:shd w:val="clear" w:color="auto" w:fill="5B9BD5" w:themeFill="accent5"/>
            <w:vAlign w:val="center"/>
          </w:tcPr>
          <w:p w:rsidR="00F95BB5" w:rsidRPr="00CB66A0" w:rsidRDefault="00F95BB5" w:rsidP="00FD2E1E">
            <w:pPr>
              <w:widowControl w:val="0"/>
              <w:kinsoku w:val="0"/>
              <w:overflowPunct w:val="0"/>
              <w:autoSpaceDE w:val="0"/>
              <w:autoSpaceDN w:val="0"/>
              <w:adjustRightInd w:val="0"/>
              <w:spacing w:after="0"/>
              <w:jc w:val="center"/>
              <w:rPr>
                <w:rFonts w:ascii="Arial" w:eastAsia="Times New Roman" w:hAnsi="Arial" w:cs="Arial"/>
                <w:b/>
                <w:bCs/>
                <w:szCs w:val="24"/>
              </w:rPr>
            </w:pPr>
          </w:p>
        </w:tc>
        <w:tc>
          <w:tcPr>
            <w:tcW w:w="783" w:type="pct"/>
            <w:shd w:val="clear" w:color="auto" w:fill="5B9BD5" w:themeFill="accent5"/>
            <w:vAlign w:val="center"/>
          </w:tcPr>
          <w:p w:rsidR="00F95BB5" w:rsidRPr="00CB66A0" w:rsidRDefault="00F95BB5" w:rsidP="00FD2E1E">
            <w:pPr>
              <w:widowControl w:val="0"/>
              <w:kinsoku w:val="0"/>
              <w:overflowPunct w:val="0"/>
              <w:autoSpaceDE w:val="0"/>
              <w:autoSpaceDN w:val="0"/>
              <w:adjustRightInd w:val="0"/>
              <w:spacing w:after="0"/>
              <w:jc w:val="center"/>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24.</w:t>
            </w:r>
          </w:p>
        </w:tc>
        <w:tc>
          <w:tcPr>
            <w:tcW w:w="2034" w:type="pct"/>
            <w:shd w:val="clear" w:color="auto" w:fill="DEEAF6" w:themeFill="accent5" w:themeFillTint="33"/>
          </w:tcPr>
          <w:p w:rsidR="00D82661" w:rsidRPr="005000E1"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Pr>
                <w:rFonts w:ascii="Arial" w:eastAsia="Times New Roman" w:hAnsi="Arial" w:cs="Arial"/>
                <w:bCs/>
                <w:szCs w:val="24"/>
              </w:rPr>
              <w:t>Provide support, guidance and oversight to those with delegated responsibilities within the enquiry process.</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25.</w:t>
            </w:r>
          </w:p>
        </w:tc>
        <w:tc>
          <w:tcPr>
            <w:tcW w:w="2034" w:type="pct"/>
            <w:shd w:val="clear" w:color="auto" w:fill="DEEAF6" w:themeFill="accent5" w:themeFillTint="33"/>
          </w:tcPr>
          <w:p w:rsidR="00D82661" w:rsidRDefault="003549DB" w:rsidP="00FD2E1E">
            <w:pPr>
              <w:widowControl w:val="0"/>
              <w:kinsoku w:val="0"/>
              <w:overflowPunct w:val="0"/>
              <w:autoSpaceDE w:val="0"/>
              <w:autoSpaceDN w:val="0"/>
              <w:adjustRightInd w:val="0"/>
              <w:spacing w:after="0"/>
              <w:rPr>
                <w:rFonts w:ascii="Arial" w:hAnsi="Arial" w:cs="Arial"/>
              </w:rPr>
            </w:pPr>
            <w:r>
              <w:rPr>
                <w:rFonts w:ascii="Arial" w:hAnsi="Arial" w:cs="Arial"/>
              </w:rPr>
              <w:t xml:space="preserve">Be able to convene and chair </w:t>
            </w:r>
            <w:r w:rsidR="00D82661" w:rsidRPr="00852F29">
              <w:rPr>
                <w:rFonts w:ascii="Arial" w:hAnsi="Arial" w:cs="Arial"/>
              </w:rPr>
              <w:t>Saf</w:t>
            </w:r>
            <w:r w:rsidR="00D82661">
              <w:rPr>
                <w:rFonts w:ascii="Arial" w:hAnsi="Arial" w:cs="Arial"/>
              </w:rPr>
              <w:t xml:space="preserve">eguarding Adults Conferences, </w:t>
            </w:r>
            <w:r w:rsidR="00D82661" w:rsidRPr="00852F29">
              <w:rPr>
                <w:rFonts w:ascii="Arial" w:hAnsi="Arial" w:cs="Arial"/>
              </w:rPr>
              <w:t>strategy meetings</w:t>
            </w:r>
            <w:r w:rsidR="00D82661">
              <w:rPr>
                <w:rFonts w:ascii="Arial" w:hAnsi="Arial" w:cs="Arial"/>
              </w:rPr>
              <w:t xml:space="preserve"> or VARM.</w:t>
            </w:r>
          </w:p>
          <w:p w:rsidR="00D82661" w:rsidRPr="00852F29"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26.</w:t>
            </w:r>
          </w:p>
        </w:tc>
        <w:tc>
          <w:tcPr>
            <w:tcW w:w="2034"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rPr>
            </w:pPr>
            <w:r>
              <w:rPr>
                <w:rFonts w:ascii="Arial" w:hAnsi="Arial" w:cs="Arial"/>
              </w:rPr>
              <w:t>Ensure that adults at risk, advocates</w:t>
            </w:r>
            <w:r w:rsidRPr="00A4114F">
              <w:rPr>
                <w:rFonts w:ascii="Arial" w:hAnsi="Arial" w:cs="Arial"/>
              </w:rPr>
              <w:t xml:space="preserve"> and carers are supported and</w:t>
            </w:r>
            <w:r>
              <w:rPr>
                <w:rFonts w:ascii="Arial" w:hAnsi="Arial" w:cs="Arial"/>
              </w:rPr>
              <w:t xml:space="preserve"> </w:t>
            </w:r>
            <w:r w:rsidRPr="00A4114F">
              <w:rPr>
                <w:rFonts w:ascii="Arial" w:hAnsi="Arial" w:cs="Arial"/>
              </w:rPr>
              <w:t>involved in the conference process, as appropriate</w:t>
            </w:r>
            <w:r>
              <w:rPr>
                <w:rFonts w:ascii="Arial" w:hAnsi="Arial" w:cs="Arial"/>
              </w:rPr>
              <w:t>,</w:t>
            </w:r>
            <w:r w:rsidRPr="00A4114F">
              <w:rPr>
                <w:rFonts w:ascii="Arial" w:hAnsi="Arial" w:cs="Arial"/>
              </w:rPr>
              <w:t xml:space="preserve"> as per the principles of Making Safeguarding Personal.</w:t>
            </w:r>
          </w:p>
          <w:p w:rsidR="00D82661" w:rsidRPr="00A4114F" w:rsidRDefault="00D82661" w:rsidP="00FD2E1E">
            <w:pPr>
              <w:autoSpaceDE w:val="0"/>
              <w:autoSpaceDN w:val="0"/>
              <w:adjustRightInd w:val="0"/>
              <w:spacing w:after="0" w:line="240" w:lineRule="auto"/>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27.</w:t>
            </w:r>
          </w:p>
        </w:tc>
        <w:tc>
          <w:tcPr>
            <w:tcW w:w="2034"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rPr>
            </w:pPr>
            <w:r w:rsidRPr="009D720B">
              <w:rPr>
                <w:rFonts w:ascii="Arial" w:hAnsi="Arial" w:cs="Arial"/>
              </w:rPr>
              <w:t>Understand the roles and responsibilities of operational managers within the multi-agency Safeguarding Adults process.</w:t>
            </w:r>
          </w:p>
          <w:p w:rsidR="00D82661" w:rsidRPr="00A4114F" w:rsidRDefault="00D82661" w:rsidP="00FD2E1E">
            <w:pPr>
              <w:autoSpaceDE w:val="0"/>
              <w:autoSpaceDN w:val="0"/>
              <w:adjustRightInd w:val="0"/>
              <w:spacing w:after="0" w:line="240" w:lineRule="auto"/>
              <w:rPr>
                <w:rFonts w:ascii="Arial" w:hAnsi="Arial" w:cs="Arial"/>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9028B1" w:rsidTr="00F95BB5">
        <w:tc>
          <w:tcPr>
            <w:tcW w:w="710"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Competencies 28 – 34</w:t>
            </w:r>
          </w:p>
        </w:tc>
        <w:tc>
          <w:tcPr>
            <w:tcW w:w="2034" w:type="pct"/>
            <w:shd w:val="clear" w:color="auto" w:fill="5B9BD5" w:themeFill="accent5"/>
          </w:tcPr>
          <w:p w:rsidR="00F95BB5" w:rsidRPr="00F95BB5"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Cs/>
                <w:i/>
                <w:color w:val="FFFFFF" w:themeColor="background1"/>
                <w:szCs w:val="24"/>
              </w:rPr>
            </w:pPr>
            <w:r w:rsidRPr="007875CF">
              <w:rPr>
                <w:rFonts w:ascii="Arial" w:eastAsia="Times New Roman" w:hAnsi="Arial" w:cs="Arial"/>
                <w:bCs/>
                <w:i/>
                <w:color w:val="FFFFFF" w:themeColor="background1"/>
                <w:szCs w:val="24"/>
              </w:rPr>
              <w:t>For leads with responsibility for the development of effective Safeguarding practice within their service area i.e. Principal Social Workers and Lead Practitioners</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28.</w:t>
            </w:r>
          </w:p>
        </w:tc>
        <w:tc>
          <w:tcPr>
            <w:tcW w:w="2034" w:type="pct"/>
            <w:shd w:val="clear" w:color="auto" w:fill="DEEAF6" w:themeFill="accent5" w:themeFillTint="33"/>
          </w:tcPr>
          <w:p w:rsidR="00D82661" w:rsidRPr="000B1B0F" w:rsidRDefault="00D82661" w:rsidP="00FD2E1E">
            <w:pPr>
              <w:autoSpaceDE w:val="0"/>
              <w:autoSpaceDN w:val="0"/>
              <w:adjustRightInd w:val="0"/>
              <w:spacing w:after="0" w:line="240" w:lineRule="auto"/>
              <w:rPr>
                <w:rFonts w:ascii="Arial" w:eastAsia="Times New Roman" w:hAnsi="Arial" w:cs="Arial"/>
                <w:b/>
                <w:bCs/>
                <w:szCs w:val="24"/>
              </w:rPr>
            </w:pPr>
            <w:r w:rsidRPr="000B1B0F">
              <w:rPr>
                <w:rFonts w:ascii="Arial" w:hAnsi="Arial" w:cs="Arial"/>
              </w:rPr>
              <w:t>Lead the development of effective policy and procedures</w:t>
            </w:r>
            <w:r>
              <w:rPr>
                <w:rFonts w:ascii="Arial" w:hAnsi="Arial" w:cs="Arial"/>
              </w:rPr>
              <w:t xml:space="preserve"> </w:t>
            </w:r>
            <w:r w:rsidRPr="000B1B0F">
              <w:rPr>
                <w:rFonts w:ascii="Arial" w:hAnsi="Arial" w:cs="Arial"/>
              </w:rPr>
              <w:t>for safeguarding adults in your organisation</w:t>
            </w:r>
            <w:r>
              <w:rPr>
                <w:rFonts w:ascii="Arial" w:hAnsi="Arial" w:cs="Arial"/>
              </w:rPr>
              <w:t>.</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29.</w:t>
            </w:r>
          </w:p>
        </w:tc>
        <w:tc>
          <w:tcPr>
            <w:tcW w:w="2034" w:type="pct"/>
            <w:shd w:val="clear" w:color="auto" w:fill="DEEAF6" w:themeFill="accent5" w:themeFillTint="33"/>
          </w:tcPr>
          <w:p w:rsidR="00D82661" w:rsidRPr="000B1B0F" w:rsidRDefault="00D82661" w:rsidP="00FD2E1E">
            <w:pPr>
              <w:autoSpaceDE w:val="0"/>
              <w:autoSpaceDN w:val="0"/>
              <w:adjustRightInd w:val="0"/>
              <w:spacing w:after="0" w:line="240" w:lineRule="auto"/>
              <w:rPr>
                <w:rFonts w:ascii="Arial" w:eastAsia="Times New Roman" w:hAnsi="Arial" w:cs="Arial"/>
                <w:b/>
                <w:bCs/>
                <w:szCs w:val="24"/>
              </w:rPr>
            </w:pPr>
            <w:r w:rsidRPr="000B1B0F">
              <w:rPr>
                <w:rFonts w:ascii="Arial" w:hAnsi="Arial" w:cs="Arial"/>
              </w:rPr>
              <w:t>Ensure</w:t>
            </w:r>
            <w:r>
              <w:rPr>
                <w:rFonts w:ascii="Arial" w:hAnsi="Arial" w:cs="Arial"/>
              </w:rPr>
              <w:t xml:space="preserve"> practitioners across </w:t>
            </w:r>
            <w:r w:rsidR="00207838">
              <w:rPr>
                <w:rFonts w:ascii="Arial" w:hAnsi="Arial" w:cs="Arial"/>
              </w:rPr>
              <w:t>your</w:t>
            </w:r>
            <w:r>
              <w:rPr>
                <w:rFonts w:ascii="Arial" w:hAnsi="Arial" w:cs="Arial"/>
              </w:rPr>
              <w:t xml:space="preserve"> service are supported in their safeguarding practice via the promotion of Continuous Professional </w:t>
            </w:r>
            <w:r>
              <w:rPr>
                <w:rFonts w:ascii="Arial" w:hAnsi="Arial" w:cs="Arial"/>
              </w:rPr>
              <w:lastRenderedPageBreak/>
              <w:t xml:space="preserve">Development including promoting learning from research, case law and national updates.  </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b/>
              </w:rPr>
            </w:pPr>
            <w:r>
              <w:rPr>
                <w:rFonts w:ascii="Arial" w:hAnsi="Arial" w:cs="Arial"/>
                <w:b/>
              </w:rPr>
              <w:t>30.</w:t>
            </w:r>
          </w:p>
        </w:tc>
        <w:tc>
          <w:tcPr>
            <w:tcW w:w="2034" w:type="pct"/>
            <w:shd w:val="clear" w:color="auto" w:fill="DEEAF6" w:themeFill="accent5" w:themeFillTint="33"/>
          </w:tcPr>
          <w:p w:rsidR="00D82661" w:rsidRPr="000B1B0F" w:rsidRDefault="00D82661" w:rsidP="00FD2E1E">
            <w:pPr>
              <w:autoSpaceDE w:val="0"/>
              <w:autoSpaceDN w:val="0"/>
              <w:adjustRightInd w:val="0"/>
              <w:spacing w:after="0" w:line="240" w:lineRule="auto"/>
              <w:rPr>
                <w:rFonts w:ascii="Arial" w:hAnsi="Arial" w:cs="Arial"/>
              </w:rPr>
            </w:pPr>
            <w:r>
              <w:rPr>
                <w:rFonts w:ascii="Arial" w:hAnsi="Arial" w:cs="Arial"/>
              </w:rPr>
              <w:t xml:space="preserve">Undertake an advisory role to </w:t>
            </w:r>
            <w:r w:rsidRPr="00F74B75">
              <w:rPr>
                <w:rFonts w:ascii="Arial" w:hAnsi="Arial" w:cs="Arial"/>
              </w:rPr>
              <w:t>the director of adult social services (DASS) and/or wider council in</w:t>
            </w:r>
            <w:r>
              <w:rPr>
                <w:rFonts w:ascii="Arial" w:hAnsi="Arial" w:cs="Arial"/>
              </w:rPr>
              <w:t xml:space="preserve"> complex or controversial cases.</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autoSpaceDE w:val="0"/>
              <w:autoSpaceDN w:val="0"/>
              <w:adjustRightInd w:val="0"/>
              <w:spacing w:after="0" w:line="240" w:lineRule="auto"/>
              <w:rPr>
                <w:rFonts w:ascii="Arial" w:hAnsi="Arial" w:cs="Arial"/>
                <w:b/>
              </w:rPr>
            </w:pPr>
            <w:r>
              <w:rPr>
                <w:rFonts w:ascii="Arial" w:hAnsi="Arial" w:cs="Arial"/>
                <w:b/>
              </w:rPr>
              <w:t>31.</w:t>
            </w:r>
          </w:p>
        </w:tc>
        <w:tc>
          <w:tcPr>
            <w:tcW w:w="2034" w:type="pct"/>
            <w:shd w:val="clear" w:color="auto" w:fill="DEEAF6" w:themeFill="accent5" w:themeFillTint="33"/>
          </w:tcPr>
          <w:p w:rsidR="00D82661" w:rsidRDefault="00D82661" w:rsidP="00FD2E1E">
            <w:pPr>
              <w:autoSpaceDE w:val="0"/>
              <w:autoSpaceDN w:val="0"/>
              <w:adjustRightInd w:val="0"/>
              <w:spacing w:after="0" w:line="240" w:lineRule="auto"/>
              <w:rPr>
                <w:rFonts w:ascii="Arial" w:hAnsi="Arial" w:cs="Arial"/>
              </w:rPr>
            </w:pPr>
            <w:r w:rsidRPr="000B1B0F">
              <w:rPr>
                <w:rFonts w:ascii="Arial" w:hAnsi="Arial" w:cs="Arial"/>
              </w:rPr>
              <w:t xml:space="preserve">Promote awareness of Safeguarding Adults within </w:t>
            </w:r>
            <w:r w:rsidR="00C75AAC">
              <w:rPr>
                <w:rFonts w:ascii="Arial" w:hAnsi="Arial" w:cs="Arial"/>
              </w:rPr>
              <w:t>your</w:t>
            </w:r>
            <w:r>
              <w:rPr>
                <w:rFonts w:ascii="Arial" w:hAnsi="Arial" w:cs="Arial"/>
              </w:rPr>
              <w:t xml:space="preserve"> </w:t>
            </w:r>
            <w:r w:rsidRPr="000B1B0F">
              <w:rPr>
                <w:rFonts w:ascii="Arial" w:hAnsi="Arial" w:cs="Arial"/>
              </w:rPr>
              <w:t xml:space="preserve">organisation and outside </w:t>
            </w:r>
            <w:r w:rsidR="00C75AAC">
              <w:rPr>
                <w:rFonts w:ascii="Arial" w:hAnsi="Arial" w:cs="Arial"/>
              </w:rPr>
              <w:t xml:space="preserve">your </w:t>
            </w:r>
            <w:r w:rsidRPr="000B1B0F">
              <w:rPr>
                <w:rFonts w:ascii="Arial" w:hAnsi="Arial" w:cs="Arial"/>
              </w:rPr>
              <w:t>organisation</w:t>
            </w:r>
            <w:r>
              <w:rPr>
                <w:rFonts w:ascii="Arial" w:hAnsi="Arial" w:cs="Arial"/>
              </w:rPr>
              <w:t>.</w:t>
            </w:r>
          </w:p>
          <w:p w:rsidR="00D82661" w:rsidRDefault="00D82661" w:rsidP="00FD2E1E">
            <w:pPr>
              <w:autoSpaceDE w:val="0"/>
              <w:autoSpaceDN w:val="0"/>
              <w:adjustRightInd w:val="0"/>
              <w:spacing w:after="0" w:line="240" w:lineRule="auto"/>
              <w:rPr>
                <w:rFonts w:ascii="Arial" w:eastAsia="Times New Roman" w:hAnsi="Arial" w:cs="Arial"/>
                <w:b/>
                <w:bCs/>
                <w:szCs w:val="24"/>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32.</w:t>
            </w: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sidRPr="00915D64">
              <w:rPr>
                <w:rFonts w:ascii="Arial" w:eastAsia="Times New Roman" w:hAnsi="Arial" w:cs="Arial"/>
                <w:bCs/>
                <w:szCs w:val="24"/>
              </w:rPr>
              <w:t>Develop and maintain systems to ensure the involvement of</w:t>
            </w:r>
            <w:r>
              <w:rPr>
                <w:rFonts w:ascii="Arial" w:eastAsia="Times New Roman" w:hAnsi="Arial" w:cs="Arial"/>
                <w:bCs/>
                <w:szCs w:val="24"/>
              </w:rPr>
              <w:t xml:space="preserve"> </w:t>
            </w:r>
            <w:r w:rsidRPr="00915D64">
              <w:rPr>
                <w:rFonts w:ascii="Arial" w:eastAsia="Times New Roman" w:hAnsi="Arial" w:cs="Arial"/>
                <w:bCs/>
                <w:szCs w:val="24"/>
              </w:rPr>
              <w:t xml:space="preserve">those who use </w:t>
            </w:r>
            <w:r w:rsidR="00C75AAC">
              <w:rPr>
                <w:rFonts w:ascii="Arial" w:eastAsia="Times New Roman" w:hAnsi="Arial" w:cs="Arial"/>
                <w:bCs/>
                <w:szCs w:val="24"/>
              </w:rPr>
              <w:t>you</w:t>
            </w:r>
            <w:r w:rsidRPr="00915D64">
              <w:rPr>
                <w:rFonts w:ascii="Arial" w:eastAsia="Times New Roman" w:hAnsi="Arial" w:cs="Arial"/>
                <w:bCs/>
                <w:szCs w:val="24"/>
              </w:rPr>
              <w:t>r services in the evaluation and development</w:t>
            </w:r>
            <w:r>
              <w:rPr>
                <w:rFonts w:ascii="Arial" w:eastAsia="Times New Roman" w:hAnsi="Arial" w:cs="Arial"/>
                <w:bCs/>
                <w:szCs w:val="24"/>
              </w:rPr>
              <w:t xml:space="preserve"> </w:t>
            </w:r>
            <w:r w:rsidRPr="00915D64">
              <w:rPr>
                <w:rFonts w:ascii="Arial" w:eastAsia="Times New Roman" w:hAnsi="Arial" w:cs="Arial"/>
                <w:bCs/>
                <w:szCs w:val="24"/>
              </w:rPr>
              <w:t xml:space="preserve">of </w:t>
            </w:r>
            <w:r w:rsidR="00C75AAC">
              <w:rPr>
                <w:rFonts w:ascii="Arial" w:eastAsia="Times New Roman" w:hAnsi="Arial" w:cs="Arial"/>
                <w:bCs/>
                <w:szCs w:val="24"/>
              </w:rPr>
              <w:t>your</w:t>
            </w:r>
            <w:r w:rsidRPr="00915D64">
              <w:rPr>
                <w:rFonts w:ascii="Arial" w:eastAsia="Times New Roman" w:hAnsi="Arial" w:cs="Arial"/>
                <w:bCs/>
                <w:szCs w:val="24"/>
              </w:rPr>
              <w:t xml:space="preserve"> Safeguarding Adults services</w:t>
            </w:r>
            <w:r>
              <w:rPr>
                <w:rFonts w:ascii="Arial" w:eastAsia="Times New Roman" w:hAnsi="Arial" w:cs="Arial"/>
                <w:bCs/>
                <w:szCs w:val="24"/>
              </w:rPr>
              <w:t>.</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 xml:space="preserve">33. </w:t>
            </w:r>
          </w:p>
        </w:tc>
        <w:tc>
          <w:tcPr>
            <w:tcW w:w="2034" w:type="pct"/>
            <w:shd w:val="clear" w:color="auto" w:fill="DEEAF6" w:themeFill="accent5" w:themeFillTint="33"/>
          </w:tcPr>
          <w:p w:rsidR="00D82661" w:rsidRPr="00915D64"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Pr>
                <w:rFonts w:ascii="Arial" w:eastAsia="Times New Roman" w:hAnsi="Arial" w:cs="Arial"/>
                <w:bCs/>
                <w:szCs w:val="24"/>
              </w:rPr>
              <w:t xml:space="preserve">Lead on the development of learning from Safeguarding Adults Reviews, Domestic Homicide Reviews and Appreciative Enquiries, Learning Disability Mortality Reviews and ensure that lessons learned are embedded within practice. </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Pr="00A4114F" w:rsidRDefault="00D82661" w:rsidP="00FD2E1E">
            <w:pPr>
              <w:widowControl w:val="0"/>
              <w:kinsoku w:val="0"/>
              <w:overflowPunct w:val="0"/>
              <w:autoSpaceDE w:val="0"/>
              <w:autoSpaceDN w:val="0"/>
              <w:adjustRightInd w:val="0"/>
              <w:spacing w:after="0"/>
              <w:rPr>
                <w:rFonts w:ascii="Arial" w:hAnsi="Arial" w:cs="Arial"/>
                <w:b/>
              </w:rPr>
            </w:pPr>
            <w:r>
              <w:rPr>
                <w:rFonts w:ascii="Arial" w:hAnsi="Arial" w:cs="Arial"/>
                <w:b/>
              </w:rPr>
              <w:t>34.</w:t>
            </w: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hAnsi="Arial" w:cs="Arial"/>
              </w:rPr>
            </w:pPr>
            <w:r w:rsidRPr="000B1B0F">
              <w:rPr>
                <w:rFonts w:ascii="Arial" w:hAnsi="Arial" w:cs="Arial"/>
              </w:rPr>
              <w:t xml:space="preserve">Understand </w:t>
            </w:r>
            <w:r w:rsidR="00C75AAC">
              <w:rPr>
                <w:rFonts w:ascii="Arial" w:hAnsi="Arial" w:cs="Arial"/>
              </w:rPr>
              <w:t>you</w:t>
            </w:r>
            <w:r w:rsidRPr="000B1B0F">
              <w:rPr>
                <w:rFonts w:ascii="Arial" w:hAnsi="Arial" w:cs="Arial"/>
              </w:rPr>
              <w:t xml:space="preserve">r role and relationship with the work of </w:t>
            </w:r>
            <w:r>
              <w:rPr>
                <w:rFonts w:ascii="Arial" w:hAnsi="Arial" w:cs="Arial"/>
              </w:rPr>
              <w:t xml:space="preserve">the </w:t>
            </w:r>
            <w:r w:rsidRPr="000B1B0F">
              <w:rPr>
                <w:rFonts w:ascii="Arial" w:hAnsi="Arial" w:cs="Arial"/>
              </w:rPr>
              <w:t>S</w:t>
            </w:r>
            <w:r>
              <w:rPr>
                <w:rFonts w:ascii="Arial" w:hAnsi="Arial" w:cs="Arial"/>
              </w:rPr>
              <w:t xml:space="preserve">afeguarding Adults Board (SAB) and identified priorities defined by the SAB. </w:t>
            </w:r>
          </w:p>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CB66A0" w:rsidTr="00F95BB5">
        <w:tc>
          <w:tcPr>
            <w:tcW w:w="710"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Times New Roman" w:eastAsia="Times New Roman" w:hAnsi="Times New Roman" w:cs="Times New Roman"/>
                <w:bCs/>
                <w:color w:val="FFFFFF" w:themeColor="background1"/>
                <w:szCs w:val="24"/>
              </w:rPr>
            </w:pPr>
            <w:r w:rsidRPr="007875CF">
              <w:rPr>
                <w:rFonts w:ascii="Arial" w:eastAsia="Times New Roman" w:hAnsi="Arial" w:cs="Arial"/>
                <w:b/>
                <w:bCs/>
                <w:color w:val="FFFFFF" w:themeColor="background1"/>
                <w:szCs w:val="24"/>
              </w:rPr>
              <w:t xml:space="preserve">Competencies 35 – 36 </w:t>
            </w:r>
          </w:p>
        </w:tc>
        <w:tc>
          <w:tcPr>
            <w:tcW w:w="2034" w:type="pct"/>
            <w:shd w:val="clear" w:color="auto" w:fill="5B9BD5" w:themeFill="accent5"/>
          </w:tcPr>
          <w:p w:rsidR="00F95BB5" w:rsidRPr="00F95BB5"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F95BB5">
              <w:rPr>
                <w:rFonts w:ascii="Arial" w:eastAsia="Times New Roman" w:hAnsi="Arial" w:cs="Arial"/>
                <w:b/>
                <w:bCs/>
                <w:color w:val="FFFFFF" w:themeColor="background1"/>
                <w:szCs w:val="24"/>
              </w:rPr>
              <w:t>Description</w:t>
            </w:r>
          </w:p>
          <w:p w:rsidR="00F95BB5" w:rsidRPr="007875CF" w:rsidRDefault="00F95BB5" w:rsidP="00FD2E1E">
            <w:pPr>
              <w:widowControl w:val="0"/>
              <w:kinsoku w:val="0"/>
              <w:overflowPunct w:val="0"/>
              <w:autoSpaceDE w:val="0"/>
              <w:autoSpaceDN w:val="0"/>
              <w:adjustRightInd w:val="0"/>
              <w:spacing w:after="0"/>
              <w:rPr>
                <w:rFonts w:ascii="Times New Roman" w:eastAsia="Times New Roman" w:hAnsi="Times New Roman" w:cs="Times New Roman"/>
                <w:bCs/>
                <w:color w:val="FFFFFF" w:themeColor="background1"/>
                <w:szCs w:val="24"/>
              </w:rPr>
            </w:pPr>
            <w:r w:rsidRPr="007875CF">
              <w:rPr>
                <w:rFonts w:ascii="Arial" w:eastAsia="Times New Roman" w:hAnsi="Arial" w:cs="Arial"/>
                <w:bCs/>
                <w:i/>
                <w:color w:val="FFFFFF" w:themeColor="background1"/>
                <w:szCs w:val="24"/>
              </w:rPr>
              <w:t>Additional levels for SAB Board Managers or Business Managers</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35.</w:t>
            </w: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hAnsi="Arial" w:cs="Arial"/>
              </w:rPr>
            </w:pPr>
            <w:r>
              <w:rPr>
                <w:rFonts w:ascii="Arial" w:hAnsi="Arial" w:cs="Arial"/>
              </w:rPr>
              <w:t>Contribute towards, and facilitate, the creation of:</w:t>
            </w:r>
          </w:p>
          <w:p w:rsidR="00D82661" w:rsidRDefault="00D82661" w:rsidP="00D82661">
            <w:pPr>
              <w:pStyle w:val="ListParagraph"/>
              <w:widowControl w:val="0"/>
              <w:numPr>
                <w:ilvl w:val="0"/>
                <w:numId w:val="4"/>
              </w:numPr>
              <w:kinsoku w:val="0"/>
              <w:overflowPunct w:val="0"/>
              <w:autoSpaceDE w:val="0"/>
              <w:autoSpaceDN w:val="0"/>
              <w:adjustRightInd w:val="0"/>
              <w:spacing w:after="0" w:line="276" w:lineRule="auto"/>
              <w:rPr>
                <w:rFonts w:ascii="Arial" w:hAnsi="Arial" w:cs="Arial"/>
              </w:rPr>
            </w:pPr>
            <w:r w:rsidRPr="00F04BFA">
              <w:rPr>
                <w:rFonts w:ascii="Arial" w:hAnsi="Arial" w:cs="Arial"/>
              </w:rPr>
              <w:t>a Strategic Plan</w:t>
            </w:r>
            <w:r>
              <w:rPr>
                <w:rFonts w:ascii="Arial" w:hAnsi="Arial" w:cs="Arial"/>
              </w:rPr>
              <w:t xml:space="preserve"> (Care Act 2014, Sch 2, para 3),</w:t>
            </w:r>
            <w:r w:rsidRPr="00F04BFA">
              <w:rPr>
                <w:rFonts w:ascii="Arial" w:hAnsi="Arial" w:cs="Arial"/>
              </w:rPr>
              <w:t xml:space="preserve"> and </w:t>
            </w:r>
          </w:p>
          <w:p w:rsidR="00D82661" w:rsidRDefault="00D82661" w:rsidP="00D82661">
            <w:pPr>
              <w:pStyle w:val="ListParagraph"/>
              <w:widowControl w:val="0"/>
              <w:numPr>
                <w:ilvl w:val="0"/>
                <w:numId w:val="4"/>
              </w:numPr>
              <w:kinsoku w:val="0"/>
              <w:overflowPunct w:val="0"/>
              <w:autoSpaceDE w:val="0"/>
              <w:autoSpaceDN w:val="0"/>
              <w:adjustRightInd w:val="0"/>
              <w:spacing w:after="0" w:line="276" w:lineRule="auto"/>
              <w:rPr>
                <w:rFonts w:ascii="Arial" w:hAnsi="Arial" w:cs="Arial"/>
              </w:rPr>
            </w:pPr>
            <w:r>
              <w:rPr>
                <w:rFonts w:ascii="Arial" w:hAnsi="Arial" w:cs="Arial"/>
              </w:rPr>
              <w:t xml:space="preserve">an </w:t>
            </w:r>
            <w:r w:rsidRPr="00F04BFA">
              <w:rPr>
                <w:rFonts w:ascii="Arial" w:hAnsi="Arial" w:cs="Arial"/>
              </w:rPr>
              <w:t xml:space="preserve">Annual Report </w:t>
            </w:r>
            <w:r>
              <w:rPr>
                <w:rFonts w:ascii="Arial" w:hAnsi="Arial" w:cs="Arial"/>
              </w:rPr>
              <w:t xml:space="preserve">(Care Act 2014, Sch 2, para </w:t>
            </w:r>
            <w:r>
              <w:rPr>
                <w:rFonts w:ascii="Arial" w:hAnsi="Arial" w:cs="Arial"/>
              </w:rPr>
              <w:lastRenderedPageBreak/>
              <w:t>4)</w:t>
            </w:r>
          </w:p>
          <w:p w:rsidR="00D82661" w:rsidRPr="00F04BFA" w:rsidRDefault="00D82661" w:rsidP="00FD2E1E">
            <w:pPr>
              <w:widowControl w:val="0"/>
              <w:kinsoku w:val="0"/>
              <w:overflowPunct w:val="0"/>
              <w:autoSpaceDE w:val="0"/>
              <w:autoSpaceDN w:val="0"/>
              <w:adjustRightInd w:val="0"/>
              <w:spacing w:after="0"/>
              <w:ind w:left="0"/>
              <w:rPr>
                <w:rFonts w:ascii="Arial" w:hAnsi="Arial" w:cs="Arial"/>
              </w:rPr>
            </w:pPr>
            <w:r w:rsidRPr="00F04BFA">
              <w:rPr>
                <w:rFonts w:ascii="Arial" w:hAnsi="Arial" w:cs="Arial"/>
              </w:rPr>
              <w:t xml:space="preserve">for the Safeguarding Adults Board </w:t>
            </w:r>
            <w:r>
              <w:rPr>
                <w:rFonts w:ascii="Arial" w:hAnsi="Arial" w:cs="Arial"/>
              </w:rPr>
              <w:t>(SAB) to satisfy its statutory functions.</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36.</w:t>
            </w:r>
          </w:p>
        </w:tc>
        <w:tc>
          <w:tcPr>
            <w:tcW w:w="2034"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hAnsi="Arial" w:cs="Arial"/>
              </w:rPr>
            </w:pPr>
            <w:r>
              <w:rPr>
                <w:rFonts w:ascii="Arial" w:hAnsi="Arial" w:cs="Arial"/>
              </w:rPr>
              <w:t>Support the SAB to undertake Safeguarding Adults Reviews as set out in the Care Act 2014, s44.</w:t>
            </w:r>
          </w:p>
          <w:p w:rsidR="007875CF" w:rsidRPr="000B1B0F" w:rsidRDefault="007875CF" w:rsidP="00FD2E1E">
            <w:pPr>
              <w:widowControl w:val="0"/>
              <w:kinsoku w:val="0"/>
              <w:overflowPunct w:val="0"/>
              <w:autoSpaceDE w:val="0"/>
              <w:autoSpaceDN w:val="0"/>
              <w:adjustRightInd w:val="0"/>
              <w:spacing w:after="0"/>
              <w:rPr>
                <w:rFonts w:ascii="Arial" w:hAnsi="Arial" w:cs="Arial"/>
              </w:rPr>
            </w:pP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F95BB5" w:rsidRPr="00CB66A0" w:rsidTr="00F95BB5">
        <w:tc>
          <w:tcPr>
            <w:tcW w:w="710"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 xml:space="preserve">Competencies 37 – 40 </w:t>
            </w:r>
          </w:p>
        </w:tc>
        <w:tc>
          <w:tcPr>
            <w:tcW w:w="2034" w:type="pct"/>
            <w:shd w:val="clear" w:color="auto" w:fill="5B9BD5" w:themeFill="accent5"/>
          </w:tcPr>
          <w:p w:rsidR="00F95BB5" w:rsidRPr="00F95BB5" w:rsidRDefault="00F95BB5" w:rsidP="00FD2E1E">
            <w:pPr>
              <w:widowControl w:val="0"/>
              <w:kinsoku w:val="0"/>
              <w:overflowPunct w:val="0"/>
              <w:autoSpaceDE w:val="0"/>
              <w:autoSpaceDN w:val="0"/>
              <w:adjustRightInd w:val="0"/>
              <w:spacing w:after="0"/>
              <w:rPr>
                <w:rFonts w:ascii="Arial" w:eastAsia="Times New Roman" w:hAnsi="Arial" w:cs="Arial"/>
                <w:b/>
                <w:bCs/>
                <w:i/>
                <w:color w:val="FFFFFF" w:themeColor="background1"/>
                <w:szCs w:val="24"/>
              </w:rPr>
            </w:pPr>
            <w:r w:rsidRPr="00F95BB5">
              <w:rPr>
                <w:rFonts w:ascii="Arial" w:eastAsia="Times New Roman" w:hAnsi="Arial" w:cs="Arial"/>
                <w:b/>
                <w:bCs/>
                <w:i/>
                <w:color w:val="FFFFFF" w:themeColor="background1"/>
                <w:szCs w:val="24"/>
              </w:rPr>
              <w:t>Description</w:t>
            </w:r>
          </w:p>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i/>
                <w:color w:val="FFFFFF" w:themeColor="background1"/>
                <w:szCs w:val="24"/>
              </w:rPr>
            </w:pPr>
            <w:r w:rsidRPr="007875CF">
              <w:rPr>
                <w:rFonts w:ascii="Arial" w:eastAsia="Times New Roman" w:hAnsi="Arial" w:cs="Arial"/>
                <w:bCs/>
                <w:i/>
                <w:color w:val="FFFFFF" w:themeColor="background1"/>
                <w:szCs w:val="24"/>
              </w:rPr>
              <w:t>Additional levels for SAB Board members, DASS and ADs</w:t>
            </w:r>
          </w:p>
        </w:tc>
        <w:tc>
          <w:tcPr>
            <w:tcW w:w="147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jc w:val="center"/>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Evidence or Demonstration of Competence and Dates Taken Place Within the Previous Six Months</w:t>
            </w:r>
          </w:p>
        </w:tc>
        <w:tc>
          <w:tcPr>
            <w:tcW w:w="783" w:type="pct"/>
            <w:shd w:val="clear" w:color="auto" w:fill="5B9BD5" w:themeFill="accent5"/>
          </w:tcPr>
          <w:p w:rsidR="00F95BB5" w:rsidRPr="007875CF" w:rsidRDefault="00F95BB5" w:rsidP="00FD2E1E">
            <w:pPr>
              <w:widowControl w:val="0"/>
              <w:kinsoku w:val="0"/>
              <w:overflowPunct w:val="0"/>
              <w:autoSpaceDE w:val="0"/>
              <w:autoSpaceDN w:val="0"/>
              <w:adjustRightInd w:val="0"/>
              <w:spacing w:after="0"/>
              <w:rPr>
                <w:rFonts w:ascii="Arial" w:eastAsia="Times New Roman" w:hAnsi="Arial" w:cs="Arial"/>
                <w:b/>
                <w:bCs/>
                <w:color w:val="FFFFFF" w:themeColor="background1"/>
                <w:szCs w:val="24"/>
              </w:rPr>
            </w:pPr>
            <w:r w:rsidRPr="007875CF">
              <w:rPr>
                <w:rFonts w:ascii="Arial" w:eastAsia="Times New Roman" w:hAnsi="Arial" w:cs="Arial"/>
                <w:b/>
                <w:bCs/>
                <w:color w:val="FFFFFF" w:themeColor="background1"/>
                <w:szCs w:val="24"/>
              </w:rPr>
              <w:t>Review Date (minimum requirement 12 monthly)</w:t>
            </w: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 xml:space="preserve">37. </w:t>
            </w:r>
          </w:p>
        </w:tc>
        <w:tc>
          <w:tcPr>
            <w:tcW w:w="2034" w:type="pct"/>
            <w:shd w:val="clear" w:color="auto" w:fill="DEEAF6" w:themeFill="accent5" w:themeFillTint="33"/>
          </w:tcPr>
          <w:p w:rsidR="00D82661" w:rsidRPr="00283D27"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sidRPr="00283D27">
              <w:rPr>
                <w:rFonts w:ascii="Arial" w:eastAsia="Times New Roman" w:hAnsi="Arial" w:cs="Arial"/>
                <w:bCs/>
                <w:szCs w:val="24"/>
              </w:rPr>
              <w:t xml:space="preserve">Understand </w:t>
            </w:r>
            <w:r w:rsidR="00355DE5">
              <w:rPr>
                <w:rFonts w:ascii="Arial" w:eastAsia="Times New Roman" w:hAnsi="Arial" w:cs="Arial"/>
                <w:bCs/>
                <w:szCs w:val="24"/>
              </w:rPr>
              <w:t>your</w:t>
            </w:r>
            <w:r>
              <w:rPr>
                <w:rFonts w:ascii="Arial" w:eastAsia="Times New Roman" w:hAnsi="Arial" w:cs="Arial"/>
                <w:bCs/>
                <w:szCs w:val="24"/>
              </w:rPr>
              <w:t xml:space="preserve"> </w:t>
            </w:r>
            <w:r w:rsidRPr="00283D27">
              <w:rPr>
                <w:rFonts w:ascii="Arial" w:eastAsia="Times New Roman" w:hAnsi="Arial" w:cs="Arial"/>
                <w:bCs/>
                <w:szCs w:val="24"/>
              </w:rPr>
              <w:t>role in promoting prevention, early intervention and partnership working in the develo</w:t>
            </w:r>
            <w:r>
              <w:rPr>
                <w:rFonts w:ascii="Arial" w:eastAsia="Times New Roman" w:hAnsi="Arial" w:cs="Arial"/>
                <w:bCs/>
                <w:szCs w:val="24"/>
              </w:rPr>
              <w:t xml:space="preserve">pment of effective safeguarding within </w:t>
            </w:r>
            <w:r w:rsidR="00355DE5">
              <w:rPr>
                <w:rFonts w:ascii="Arial" w:eastAsia="Times New Roman" w:hAnsi="Arial" w:cs="Arial"/>
                <w:bCs/>
                <w:szCs w:val="24"/>
              </w:rPr>
              <w:t xml:space="preserve">your </w:t>
            </w:r>
            <w:r>
              <w:rPr>
                <w:rFonts w:ascii="Arial" w:eastAsia="Times New Roman" w:hAnsi="Arial" w:cs="Arial"/>
                <w:bCs/>
                <w:szCs w:val="24"/>
              </w:rPr>
              <w:t xml:space="preserve">organisation. </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38.</w:t>
            </w:r>
          </w:p>
        </w:tc>
        <w:tc>
          <w:tcPr>
            <w:tcW w:w="2034" w:type="pct"/>
            <w:shd w:val="clear" w:color="auto" w:fill="DEEAF6" w:themeFill="accent5" w:themeFillTint="33"/>
          </w:tcPr>
          <w:p w:rsidR="00D82661" w:rsidRPr="00283D27"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sidRPr="00283D27">
              <w:rPr>
                <w:rFonts w:ascii="Arial" w:eastAsia="Times New Roman" w:hAnsi="Arial" w:cs="Arial"/>
                <w:bCs/>
                <w:szCs w:val="24"/>
              </w:rPr>
              <w:t>Lead on promoting a culture that is person-centred, supports choice and control and aims to tackle inequalities.</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39.</w:t>
            </w:r>
          </w:p>
        </w:tc>
        <w:tc>
          <w:tcPr>
            <w:tcW w:w="2034" w:type="pct"/>
            <w:shd w:val="clear" w:color="auto" w:fill="DEEAF6" w:themeFill="accent5" w:themeFillTint="33"/>
          </w:tcPr>
          <w:p w:rsidR="00D82661" w:rsidRPr="004F2B6A"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sidRPr="004F2B6A">
              <w:rPr>
                <w:rFonts w:ascii="Arial" w:eastAsia="Times New Roman" w:hAnsi="Arial" w:cs="Arial"/>
                <w:bCs/>
                <w:szCs w:val="24"/>
              </w:rPr>
              <w:t xml:space="preserve">Evidence an awareness of and ability to respond to national developments and ask searching questions within </w:t>
            </w:r>
            <w:r w:rsidR="00355DE5">
              <w:rPr>
                <w:rFonts w:ascii="Arial" w:eastAsia="Times New Roman" w:hAnsi="Arial" w:cs="Arial"/>
                <w:bCs/>
                <w:szCs w:val="24"/>
              </w:rPr>
              <w:t>your</w:t>
            </w:r>
            <w:r w:rsidRPr="004F2B6A">
              <w:rPr>
                <w:rFonts w:ascii="Arial" w:eastAsia="Times New Roman" w:hAnsi="Arial" w:cs="Arial"/>
                <w:bCs/>
                <w:szCs w:val="24"/>
              </w:rPr>
              <w:t xml:space="preserve"> own organisation</w:t>
            </w:r>
            <w:r w:rsidR="00355DE5">
              <w:rPr>
                <w:rFonts w:ascii="Arial" w:eastAsia="Times New Roman" w:hAnsi="Arial" w:cs="Arial"/>
                <w:bCs/>
                <w:szCs w:val="24"/>
              </w:rPr>
              <w:t xml:space="preserve"> </w:t>
            </w:r>
            <w:r w:rsidRPr="004F2B6A">
              <w:rPr>
                <w:rFonts w:ascii="Arial" w:eastAsia="Times New Roman" w:hAnsi="Arial" w:cs="Arial"/>
                <w:bCs/>
                <w:szCs w:val="24"/>
              </w:rPr>
              <w:t xml:space="preserve">to assure </w:t>
            </w:r>
            <w:r w:rsidR="00355DE5">
              <w:rPr>
                <w:rFonts w:ascii="Arial" w:eastAsia="Times New Roman" w:hAnsi="Arial" w:cs="Arial"/>
                <w:bCs/>
                <w:szCs w:val="24"/>
              </w:rPr>
              <w:t xml:space="preserve">yourself that your </w:t>
            </w:r>
            <w:r w:rsidRPr="004F2B6A">
              <w:rPr>
                <w:rFonts w:ascii="Arial" w:eastAsia="Times New Roman" w:hAnsi="Arial" w:cs="Arial"/>
                <w:bCs/>
                <w:szCs w:val="24"/>
              </w:rPr>
              <w:t>systems and practices are effective in recognising and preventing abuse and neglect.</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r w:rsidR="00D82661" w:rsidRPr="00CB66A0" w:rsidTr="00F95BB5">
        <w:tc>
          <w:tcPr>
            <w:tcW w:w="710" w:type="pct"/>
            <w:shd w:val="clear" w:color="auto" w:fill="DEEAF6" w:themeFill="accent5" w:themeFillTint="33"/>
          </w:tcPr>
          <w:p w:rsidR="00D82661" w:rsidRDefault="00D82661" w:rsidP="00FD2E1E">
            <w:pPr>
              <w:widowControl w:val="0"/>
              <w:kinsoku w:val="0"/>
              <w:overflowPunct w:val="0"/>
              <w:autoSpaceDE w:val="0"/>
              <w:autoSpaceDN w:val="0"/>
              <w:adjustRightInd w:val="0"/>
              <w:spacing w:after="0"/>
              <w:rPr>
                <w:rFonts w:ascii="Arial" w:eastAsia="Times New Roman" w:hAnsi="Arial" w:cs="Arial"/>
                <w:b/>
                <w:bCs/>
                <w:szCs w:val="24"/>
              </w:rPr>
            </w:pPr>
            <w:r>
              <w:rPr>
                <w:rFonts w:ascii="Arial" w:eastAsia="Times New Roman" w:hAnsi="Arial" w:cs="Arial"/>
                <w:b/>
                <w:bCs/>
                <w:szCs w:val="24"/>
              </w:rPr>
              <w:t>40.</w:t>
            </w:r>
          </w:p>
        </w:tc>
        <w:tc>
          <w:tcPr>
            <w:tcW w:w="2034" w:type="pct"/>
            <w:shd w:val="clear" w:color="auto" w:fill="DEEAF6" w:themeFill="accent5" w:themeFillTint="33"/>
          </w:tcPr>
          <w:p w:rsidR="00D82661" w:rsidRPr="004F2B6A" w:rsidRDefault="00D82661" w:rsidP="00FD2E1E">
            <w:pPr>
              <w:widowControl w:val="0"/>
              <w:kinsoku w:val="0"/>
              <w:overflowPunct w:val="0"/>
              <w:autoSpaceDE w:val="0"/>
              <w:autoSpaceDN w:val="0"/>
              <w:adjustRightInd w:val="0"/>
              <w:spacing w:after="0"/>
              <w:rPr>
                <w:rFonts w:ascii="Arial" w:eastAsia="Times New Roman" w:hAnsi="Arial" w:cs="Arial"/>
                <w:bCs/>
                <w:szCs w:val="24"/>
              </w:rPr>
            </w:pPr>
            <w:r w:rsidRPr="004F2B6A">
              <w:rPr>
                <w:rFonts w:ascii="Arial" w:eastAsia="Times New Roman" w:hAnsi="Arial" w:cs="Arial"/>
                <w:bCs/>
                <w:szCs w:val="24"/>
              </w:rPr>
              <w:t xml:space="preserve">Understand </w:t>
            </w:r>
            <w:r w:rsidR="00355DE5">
              <w:rPr>
                <w:rFonts w:ascii="Arial" w:eastAsia="Times New Roman" w:hAnsi="Arial" w:cs="Arial"/>
                <w:bCs/>
                <w:szCs w:val="24"/>
              </w:rPr>
              <w:t xml:space="preserve">your </w:t>
            </w:r>
            <w:r w:rsidRPr="004F2B6A">
              <w:rPr>
                <w:rFonts w:ascii="Arial" w:eastAsia="Times New Roman" w:hAnsi="Arial" w:cs="Arial"/>
                <w:bCs/>
                <w:szCs w:val="24"/>
              </w:rPr>
              <w:t xml:space="preserve">role and relationship with the work of the Safeguarding Adults Board (SAB) and </w:t>
            </w:r>
            <w:r>
              <w:rPr>
                <w:rFonts w:ascii="Arial" w:eastAsia="Times New Roman" w:hAnsi="Arial" w:cs="Arial"/>
                <w:bCs/>
                <w:szCs w:val="24"/>
              </w:rPr>
              <w:t>developing key priorities as part of the SAB</w:t>
            </w:r>
            <w:r w:rsidRPr="004F2B6A">
              <w:rPr>
                <w:rFonts w:ascii="Arial" w:eastAsia="Times New Roman" w:hAnsi="Arial" w:cs="Arial"/>
                <w:bCs/>
                <w:szCs w:val="24"/>
              </w:rPr>
              <w:t>.</w:t>
            </w:r>
          </w:p>
        </w:tc>
        <w:tc>
          <w:tcPr>
            <w:tcW w:w="1473" w:type="pct"/>
            <w:shd w:val="clear" w:color="auto" w:fill="auto"/>
          </w:tcPr>
          <w:p w:rsidR="00D82661" w:rsidRPr="000234B1" w:rsidRDefault="00D82661" w:rsidP="00FD2E1E">
            <w:pPr>
              <w:widowControl w:val="0"/>
              <w:kinsoku w:val="0"/>
              <w:overflowPunct w:val="0"/>
              <w:autoSpaceDE w:val="0"/>
              <w:autoSpaceDN w:val="0"/>
              <w:adjustRightInd w:val="0"/>
              <w:spacing w:after="0"/>
              <w:rPr>
                <w:rFonts w:ascii="Times New Roman" w:eastAsia="Times New Roman" w:hAnsi="Times New Roman" w:cs="Times New Roman"/>
                <w:bCs/>
                <w:szCs w:val="24"/>
              </w:rPr>
            </w:pPr>
          </w:p>
        </w:tc>
        <w:tc>
          <w:tcPr>
            <w:tcW w:w="783" w:type="pct"/>
            <w:shd w:val="clear" w:color="auto" w:fill="auto"/>
          </w:tcPr>
          <w:p w:rsidR="00D82661" w:rsidRPr="00CB66A0" w:rsidRDefault="00D82661" w:rsidP="00FD2E1E">
            <w:pPr>
              <w:widowControl w:val="0"/>
              <w:kinsoku w:val="0"/>
              <w:overflowPunct w:val="0"/>
              <w:autoSpaceDE w:val="0"/>
              <w:autoSpaceDN w:val="0"/>
              <w:adjustRightInd w:val="0"/>
              <w:spacing w:after="0"/>
              <w:rPr>
                <w:rFonts w:ascii="Arial" w:eastAsia="Times New Roman" w:hAnsi="Arial" w:cs="Arial"/>
                <w:b/>
                <w:bCs/>
                <w:szCs w:val="24"/>
              </w:rPr>
            </w:pPr>
          </w:p>
        </w:tc>
      </w:tr>
    </w:tbl>
    <w:p w:rsidR="00D82661" w:rsidRDefault="00D82661" w:rsidP="00D82661"/>
    <w:p w:rsidR="00496EA3" w:rsidRDefault="00496EA3"/>
    <w:sectPr w:rsidR="00496EA3" w:rsidSect="007875CF">
      <w:headerReference w:type="default" r:id="rId11"/>
      <w:footerReference w:type="default" r:id="rId12"/>
      <w:foot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53A" w:rsidRDefault="0035153A" w:rsidP="0035153A">
      <w:pPr>
        <w:spacing w:after="0" w:line="240" w:lineRule="auto"/>
      </w:pPr>
      <w:r>
        <w:separator/>
      </w:r>
    </w:p>
  </w:endnote>
  <w:endnote w:type="continuationSeparator" w:id="0">
    <w:p w:rsidR="0035153A" w:rsidRDefault="0035153A" w:rsidP="0035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107" w:rsidRDefault="00AE610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AE6107" w:rsidRDefault="00AE6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3633"/>
      <w:docPartObj>
        <w:docPartGallery w:val="Page Numbers (Bottom of Page)"/>
        <w:docPartUnique/>
      </w:docPartObj>
    </w:sdtPr>
    <w:sdtEndPr>
      <w:rPr>
        <w:noProof/>
      </w:rPr>
    </w:sdtEndPr>
    <w:sdtContent>
      <w:p w:rsidR="00A546EC" w:rsidRDefault="00A546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79D0" w:rsidRDefault="00587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53A" w:rsidRDefault="0035153A" w:rsidP="0035153A">
      <w:pPr>
        <w:spacing w:after="0" w:line="240" w:lineRule="auto"/>
      </w:pPr>
      <w:r>
        <w:separator/>
      </w:r>
    </w:p>
  </w:footnote>
  <w:footnote w:type="continuationSeparator" w:id="0">
    <w:p w:rsidR="0035153A" w:rsidRDefault="0035153A" w:rsidP="0035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CF" w:rsidRDefault="007875CF">
    <w:pPr>
      <w:pStyle w:val="Header"/>
    </w:pPr>
    <w:r>
      <w:t xml:space="preserve"> </w:t>
    </w:r>
  </w:p>
  <w:p w:rsidR="007875CF" w:rsidRDefault="0078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93222428"/>
    <w:lvl w:ilvl="0">
      <w:start w:val="1"/>
      <w:numFmt w:val="decimal"/>
      <w:lvlText w:val="%1"/>
      <w:lvlJc w:val="left"/>
      <w:pPr>
        <w:ind w:hanging="128"/>
      </w:pPr>
      <w:rPr>
        <w:rFonts w:ascii="Arial" w:hAnsi="Arial" w:cs="Arial"/>
        <w:b w:val="0"/>
        <w:bCs w:val="0"/>
        <w:w w:val="99"/>
        <w:position w:val="10"/>
        <w:sz w:val="13"/>
        <w:szCs w:val="13"/>
      </w:rPr>
    </w:lvl>
    <w:lvl w:ilvl="1">
      <w:start w:val="1"/>
      <w:numFmt w:val="decimal"/>
      <w:lvlText w:val="%2."/>
      <w:lvlJc w:val="left"/>
      <w:pPr>
        <w:ind w:hanging="360"/>
      </w:pPr>
      <w:rPr>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6E36124"/>
    <w:multiLevelType w:val="hybridMultilevel"/>
    <w:tmpl w:val="62667E88"/>
    <w:lvl w:ilvl="0" w:tplc="838E60C4">
      <w:start w:val="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81F7E"/>
    <w:multiLevelType w:val="hybridMultilevel"/>
    <w:tmpl w:val="A66C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675F77"/>
    <w:multiLevelType w:val="hybridMultilevel"/>
    <w:tmpl w:val="DFF6776C"/>
    <w:lvl w:ilvl="0" w:tplc="CED8BE3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61"/>
    <w:rsid w:val="000D7025"/>
    <w:rsid w:val="001F7AA1"/>
    <w:rsid w:val="00207838"/>
    <w:rsid w:val="002A7260"/>
    <w:rsid w:val="002D020C"/>
    <w:rsid w:val="0033213C"/>
    <w:rsid w:val="0035153A"/>
    <w:rsid w:val="003549DB"/>
    <w:rsid w:val="00355DE5"/>
    <w:rsid w:val="00496EA3"/>
    <w:rsid w:val="005879D0"/>
    <w:rsid w:val="005D695A"/>
    <w:rsid w:val="005D6D35"/>
    <w:rsid w:val="0066616F"/>
    <w:rsid w:val="007822E4"/>
    <w:rsid w:val="00786112"/>
    <w:rsid w:val="007875CF"/>
    <w:rsid w:val="008C52A1"/>
    <w:rsid w:val="00A546EC"/>
    <w:rsid w:val="00AE6107"/>
    <w:rsid w:val="00B47F05"/>
    <w:rsid w:val="00C75AAC"/>
    <w:rsid w:val="00CA097F"/>
    <w:rsid w:val="00D82661"/>
    <w:rsid w:val="00DC7899"/>
    <w:rsid w:val="00EB2488"/>
    <w:rsid w:val="00F9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661"/>
    <w:pPr>
      <w:spacing w:after="38" w:line="265" w:lineRule="auto"/>
      <w:ind w:left="10"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61"/>
    <w:pPr>
      <w:ind w:left="720"/>
      <w:contextualSpacing/>
    </w:pPr>
  </w:style>
  <w:style w:type="paragraph" w:styleId="Header">
    <w:name w:val="header"/>
    <w:basedOn w:val="Normal"/>
    <w:link w:val="HeaderChar"/>
    <w:uiPriority w:val="99"/>
    <w:unhideWhenUsed/>
    <w:rsid w:val="00351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3A"/>
    <w:rPr>
      <w:rFonts w:ascii="Calibri" w:eastAsia="Calibri" w:hAnsi="Calibri" w:cs="Calibri"/>
      <w:color w:val="000000"/>
      <w:sz w:val="24"/>
      <w:lang w:eastAsia="en-GB"/>
    </w:rPr>
  </w:style>
  <w:style w:type="paragraph" w:styleId="Footer">
    <w:name w:val="footer"/>
    <w:basedOn w:val="Normal"/>
    <w:link w:val="FooterChar"/>
    <w:uiPriority w:val="99"/>
    <w:unhideWhenUsed/>
    <w:rsid w:val="00351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3A"/>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2019-11-12T13:03:00Z</dcterms:created>
  <dcterms:modified xsi:type="dcterms:W3CDTF">2019-11-12T13:03:00Z</dcterms:modified>
</cp:coreProperties>
</file>