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27509" w14:textId="77777777" w:rsidR="00816E64" w:rsidRPr="00816E64" w:rsidRDefault="00816E64">
      <w:pPr>
        <w:rPr>
          <w:sz w:val="10"/>
          <w:szCs w:val="10"/>
        </w:rPr>
      </w:pPr>
    </w:p>
    <w:tbl>
      <w:tblPr>
        <w:tblStyle w:val="TableGrid"/>
        <w:tblW w:w="10485" w:type="dxa"/>
        <w:tblLook w:val="04A0" w:firstRow="1" w:lastRow="0" w:firstColumn="1" w:lastColumn="0" w:noHBand="0" w:noVBand="1"/>
      </w:tblPr>
      <w:tblGrid>
        <w:gridCol w:w="10485"/>
      </w:tblGrid>
      <w:tr w:rsidR="00816E64" w:rsidRPr="00D83D07" w14:paraId="7195B1BE" w14:textId="77777777" w:rsidTr="005E7BBE">
        <w:tc>
          <w:tcPr>
            <w:tcW w:w="10485" w:type="dxa"/>
            <w:shd w:val="clear" w:color="auto" w:fill="FF99F8"/>
          </w:tcPr>
          <w:p w14:paraId="771BACC2" w14:textId="77777777" w:rsidR="00816E64" w:rsidRPr="00D83D07" w:rsidRDefault="00816E64" w:rsidP="00454974">
            <w:pPr>
              <w:rPr>
                <w:rFonts w:asciiTheme="minorHAnsi" w:hAnsiTheme="minorHAnsi" w:cs="Arial"/>
                <w:b/>
                <w:bCs/>
                <w:color w:val="FFFFFF" w:themeColor="background1"/>
                <w:sz w:val="10"/>
                <w:szCs w:val="10"/>
              </w:rPr>
            </w:pPr>
          </w:p>
          <w:p w14:paraId="085D437B" w14:textId="7294713F" w:rsidR="000B761D" w:rsidRPr="00D83D07" w:rsidRDefault="000B761D" w:rsidP="00816E64">
            <w:pPr>
              <w:jc w:val="center"/>
              <w:rPr>
                <w:rFonts w:asciiTheme="minorHAnsi" w:hAnsiTheme="minorHAnsi" w:cs="Arial"/>
                <w:b/>
                <w:bCs/>
                <w:color w:val="FFFFFF" w:themeColor="background1"/>
                <w:sz w:val="32"/>
                <w:szCs w:val="32"/>
              </w:rPr>
            </w:pPr>
            <w:r w:rsidRPr="00D83D07">
              <w:rPr>
                <w:rFonts w:asciiTheme="minorHAnsi" w:hAnsiTheme="minorHAnsi" w:cs="Arial"/>
                <w:b/>
                <w:bCs/>
                <w:color w:val="FFFFFF" w:themeColor="background1"/>
                <w:sz w:val="32"/>
                <w:szCs w:val="32"/>
              </w:rPr>
              <w:t>How to:</w:t>
            </w:r>
            <w:r w:rsidR="00816E64" w:rsidRPr="00D83D07">
              <w:rPr>
                <w:rFonts w:asciiTheme="minorHAnsi" w:hAnsiTheme="minorHAnsi" w:cs="Arial"/>
                <w:b/>
                <w:bCs/>
                <w:color w:val="FFFFFF" w:themeColor="background1"/>
                <w:sz w:val="32"/>
                <w:szCs w:val="32"/>
              </w:rPr>
              <w:t xml:space="preserve"> </w:t>
            </w:r>
            <w:r w:rsidRPr="00D83D07">
              <w:rPr>
                <w:rFonts w:asciiTheme="minorHAnsi" w:hAnsiTheme="minorHAnsi" w:cs="Arial"/>
                <w:b/>
                <w:bCs/>
                <w:color w:val="FFFFFF" w:themeColor="background1"/>
                <w:sz w:val="32"/>
                <w:szCs w:val="32"/>
              </w:rPr>
              <w:t xml:space="preserve">Assess mental </w:t>
            </w:r>
            <w:r w:rsidR="002E4B2B">
              <w:rPr>
                <w:rFonts w:asciiTheme="minorHAnsi" w:hAnsiTheme="minorHAnsi" w:cs="Arial"/>
                <w:b/>
                <w:bCs/>
                <w:color w:val="FFFFFF" w:themeColor="background1"/>
                <w:sz w:val="32"/>
                <w:szCs w:val="32"/>
              </w:rPr>
              <w:t>c</w:t>
            </w:r>
            <w:r w:rsidRPr="00D83D07">
              <w:rPr>
                <w:rFonts w:asciiTheme="minorHAnsi" w:hAnsiTheme="minorHAnsi" w:cs="Arial"/>
                <w:b/>
                <w:bCs/>
                <w:color w:val="FFFFFF" w:themeColor="background1"/>
                <w:sz w:val="32"/>
                <w:szCs w:val="32"/>
              </w:rPr>
              <w:t xml:space="preserve">apacity to </w:t>
            </w:r>
            <w:r w:rsidR="00575C5A">
              <w:rPr>
                <w:rFonts w:asciiTheme="minorHAnsi" w:hAnsiTheme="minorHAnsi" w:cs="Arial"/>
                <w:b/>
                <w:bCs/>
                <w:color w:val="FFFFFF" w:themeColor="background1"/>
                <w:sz w:val="32"/>
                <w:szCs w:val="32"/>
              </w:rPr>
              <w:t>engage in sexual relations</w:t>
            </w:r>
          </w:p>
          <w:p w14:paraId="3E58D950" w14:textId="2542A268" w:rsidR="00816E64" w:rsidRPr="00D83D07" w:rsidRDefault="00816E64" w:rsidP="00454974">
            <w:pPr>
              <w:rPr>
                <w:rFonts w:asciiTheme="minorHAnsi" w:hAnsiTheme="minorHAnsi"/>
                <w:color w:val="FFFFFF" w:themeColor="background1"/>
                <w:sz w:val="10"/>
                <w:szCs w:val="10"/>
              </w:rPr>
            </w:pPr>
          </w:p>
        </w:tc>
      </w:tr>
      <w:tr w:rsidR="000B761D" w:rsidRPr="00816E64" w14:paraId="620F53B7" w14:textId="77777777" w:rsidTr="005E7BBE">
        <w:trPr>
          <w:trHeight w:val="3906"/>
        </w:trPr>
        <w:tc>
          <w:tcPr>
            <w:tcW w:w="10485" w:type="dxa"/>
            <w:tcBorders>
              <w:bottom w:val="single" w:sz="4" w:space="0" w:color="auto"/>
            </w:tcBorders>
          </w:tcPr>
          <w:p w14:paraId="31E575F6" w14:textId="4BB14EB4" w:rsidR="00921A28" w:rsidRPr="00BC27B6" w:rsidRDefault="009A66E4" w:rsidP="00921A28">
            <w:pPr>
              <w:rPr>
                <w:rFonts w:asciiTheme="minorHAnsi" w:hAnsiTheme="minorHAnsi" w:cstheme="minorHAnsi"/>
                <w:color w:val="000000" w:themeColor="text1"/>
                <w:sz w:val="22"/>
                <w:szCs w:val="22"/>
                <w:shd w:val="clear" w:color="auto" w:fill="FFFFFF"/>
              </w:rPr>
            </w:pPr>
            <w:r w:rsidRPr="00BC27B6">
              <w:rPr>
                <w:rFonts w:asciiTheme="minorHAnsi" w:hAnsiTheme="minorHAnsi" w:cstheme="minorHAnsi"/>
                <w:color w:val="000000" w:themeColor="text1"/>
                <w:sz w:val="22"/>
                <w:szCs w:val="22"/>
              </w:rPr>
              <w:t>Assessment of m</w:t>
            </w:r>
            <w:r w:rsidR="00722F1A" w:rsidRPr="00BC27B6">
              <w:rPr>
                <w:rFonts w:asciiTheme="minorHAnsi" w:hAnsiTheme="minorHAnsi" w:cstheme="minorHAnsi"/>
                <w:color w:val="000000" w:themeColor="text1"/>
                <w:sz w:val="22"/>
                <w:szCs w:val="22"/>
              </w:rPr>
              <w:t>ental capacity to engage in sexual relations usually arises as a result of safeguarding concerns, when a</w:t>
            </w:r>
            <w:r w:rsidR="00F06090">
              <w:rPr>
                <w:rFonts w:asciiTheme="minorHAnsi" w:hAnsiTheme="minorHAnsi" w:cstheme="minorHAnsi"/>
                <w:color w:val="000000" w:themeColor="text1"/>
                <w:sz w:val="22"/>
                <w:szCs w:val="22"/>
              </w:rPr>
              <w:t>n</w:t>
            </w:r>
            <w:r w:rsidR="00722F1A" w:rsidRPr="00BC27B6">
              <w:rPr>
                <w:rFonts w:asciiTheme="minorHAnsi" w:hAnsiTheme="minorHAnsi" w:cstheme="minorHAnsi"/>
                <w:color w:val="000000" w:themeColor="text1"/>
                <w:sz w:val="22"/>
                <w:szCs w:val="22"/>
              </w:rPr>
              <w:t xml:space="preserve"> adult</w:t>
            </w:r>
            <w:r w:rsidR="00F06090">
              <w:rPr>
                <w:rFonts w:asciiTheme="minorHAnsi" w:hAnsiTheme="minorHAnsi" w:cstheme="minorHAnsi"/>
                <w:color w:val="000000" w:themeColor="text1"/>
                <w:sz w:val="22"/>
                <w:szCs w:val="22"/>
              </w:rPr>
              <w:t xml:space="preserve"> at risk</w:t>
            </w:r>
            <w:r w:rsidR="00722F1A" w:rsidRPr="00BC27B6">
              <w:rPr>
                <w:rFonts w:asciiTheme="minorHAnsi" w:hAnsiTheme="minorHAnsi" w:cstheme="minorHAnsi"/>
                <w:color w:val="000000" w:themeColor="text1"/>
                <w:sz w:val="22"/>
                <w:szCs w:val="22"/>
              </w:rPr>
              <w:t xml:space="preserve"> is in a sexual relationship </w:t>
            </w:r>
            <w:r w:rsidRPr="00BC27B6">
              <w:rPr>
                <w:rFonts w:asciiTheme="minorHAnsi" w:hAnsiTheme="minorHAnsi" w:cstheme="minorHAnsi"/>
                <w:color w:val="000000" w:themeColor="text1"/>
                <w:sz w:val="22"/>
                <w:szCs w:val="22"/>
              </w:rPr>
              <w:t>and/</w:t>
            </w:r>
            <w:r w:rsidR="00722F1A" w:rsidRPr="00BC27B6">
              <w:rPr>
                <w:rFonts w:asciiTheme="minorHAnsi" w:hAnsiTheme="minorHAnsi" w:cstheme="minorHAnsi"/>
                <w:color w:val="000000" w:themeColor="text1"/>
                <w:sz w:val="22"/>
                <w:szCs w:val="22"/>
              </w:rPr>
              <w:t xml:space="preserve">or there are concerns about sexual exploitation.  </w:t>
            </w:r>
            <w:r w:rsidR="00722F1A" w:rsidRPr="00BC27B6">
              <w:rPr>
                <w:rFonts w:asciiTheme="minorHAnsi" w:hAnsiTheme="minorHAnsi" w:cstheme="minorHAnsi"/>
                <w:color w:val="000000" w:themeColor="text1"/>
                <w:sz w:val="22"/>
                <w:szCs w:val="22"/>
                <w:shd w:val="clear" w:color="auto" w:fill="FFFFFF"/>
              </w:rPr>
              <w:t>Th</w:t>
            </w:r>
            <w:r w:rsidR="0058106F" w:rsidRPr="00BC27B6">
              <w:rPr>
                <w:rFonts w:asciiTheme="minorHAnsi" w:hAnsiTheme="minorHAnsi" w:cstheme="minorHAnsi"/>
                <w:color w:val="000000" w:themeColor="text1"/>
                <w:sz w:val="22"/>
                <w:szCs w:val="22"/>
                <w:shd w:val="clear" w:color="auto" w:fill="FFFFFF"/>
              </w:rPr>
              <w:t>e assessment</w:t>
            </w:r>
            <w:r w:rsidR="00722F1A" w:rsidRPr="00BC27B6">
              <w:rPr>
                <w:rFonts w:asciiTheme="minorHAnsi" w:hAnsiTheme="minorHAnsi" w:cstheme="minorHAnsi"/>
                <w:color w:val="000000" w:themeColor="text1"/>
                <w:sz w:val="22"/>
                <w:szCs w:val="22"/>
                <w:shd w:val="clear" w:color="auto" w:fill="FFFFFF"/>
              </w:rPr>
              <w:t xml:space="preserve"> requires staff to balance three principles:</w:t>
            </w:r>
            <w:r w:rsidR="00722F1A" w:rsidRPr="00BC27B6">
              <w:rPr>
                <w:rStyle w:val="FootnoteReference"/>
                <w:rFonts w:asciiTheme="minorHAnsi" w:hAnsiTheme="minorHAnsi" w:cstheme="minorHAnsi"/>
                <w:color w:val="000000" w:themeColor="text1"/>
                <w:sz w:val="22"/>
                <w:szCs w:val="22"/>
                <w:shd w:val="clear" w:color="auto" w:fill="FFFFFF"/>
              </w:rPr>
              <w:footnoteReference w:id="1"/>
            </w:r>
          </w:p>
          <w:p w14:paraId="39882114" w14:textId="77777777" w:rsidR="00921A28" w:rsidRPr="00921A28" w:rsidRDefault="00921A28" w:rsidP="00921A28">
            <w:pPr>
              <w:rPr>
                <w:rStyle w:val="Strong"/>
                <w:rFonts w:asciiTheme="minorHAnsi" w:hAnsiTheme="minorHAnsi" w:cstheme="minorHAnsi"/>
                <w:color w:val="000000" w:themeColor="text1"/>
                <w:sz w:val="10"/>
                <w:szCs w:val="10"/>
                <w:bdr w:val="none" w:sz="0" w:space="0" w:color="auto" w:frame="1"/>
              </w:rPr>
            </w:pPr>
          </w:p>
          <w:p w14:paraId="2CA43E40" w14:textId="77777777" w:rsidR="00F1171F" w:rsidRPr="00F1171F" w:rsidRDefault="00722F1A" w:rsidP="00E75289">
            <w:pPr>
              <w:pStyle w:val="ListParagraph"/>
              <w:numPr>
                <w:ilvl w:val="0"/>
                <w:numId w:val="6"/>
              </w:numPr>
              <w:rPr>
                <w:rFonts w:asciiTheme="minorHAnsi" w:hAnsiTheme="minorHAnsi" w:cstheme="minorHAnsi"/>
                <w:i/>
                <w:iCs/>
                <w:color w:val="000000" w:themeColor="text1"/>
                <w:sz w:val="22"/>
                <w:szCs w:val="22"/>
              </w:rPr>
            </w:pPr>
            <w:r w:rsidRPr="00F1171F">
              <w:rPr>
                <w:rStyle w:val="Strong"/>
                <w:rFonts w:asciiTheme="minorHAnsi" w:hAnsiTheme="minorHAnsi" w:cstheme="minorHAnsi"/>
                <w:color w:val="000000" w:themeColor="text1"/>
                <w:sz w:val="22"/>
                <w:szCs w:val="22"/>
                <w:bdr w:val="none" w:sz="0" w:space="0" w:color="auto" w:frame="1"/>
              </w:rPr>
              <w:t>Autonomy</w:t>
            </w:r>
            <w:bookmarkStart w:id="0" w:name="para4"/>
            <w:r w:rsidRPr="00F1171F">
              <w:rPr>
                <w:rStyle w:val="Strong"/>
                <w:rFonts w:asciiTheme="minorHAnsi" w:hAnsiTheme="minorHAnsi" w:cstheme="minorHAnsi"/>
                <w:color w:val="000000" w:themeColor="text1"/>
                <w:sz w:val="22"/>
                <w:szCs w:val="22"/>
                <w:bdr w:val="none" w:sz="0" w:space="0" w:color="auto" w:frame="1"/>
              </w:rPr>
              <w:t xml:space="preserve">: </w:t>
            </w:r>
            <w:r w:rsidRPr="00F1171F">
              <w:rPr>
                <w:rFonts w:asciiTheme="minorHAnsi" w:hAnsiTheme="minorHAnsi" w:cstheme="minorHAnsi"/>
                <w:color w:val="000000" w:themeColor="text1"/>
                <w:sz w:val="22"/>
                <w:szCs w:val="22"/>
              </w:rPr>
              <w:t>This principle is integral to the Mental Capacity Act 2005 and is enshrined in article 1 of the UN Convention on the Rights of Persons with Disabilities 2006</w:t>
            </w:r>
            <w:bookmarkEnd w:id="0"/>
            <w:r w:rsidRPr="00F1171F">
              <w:rPr>
                <w:rFonts w:asciiTheme="minorHAnsi" w:hAnsiTheme="minorHAnsi" w:cstheme="minorHAnsi"/>
                <w:color w:val="000000" w:themeColor="text1"/>
                <w:sz w:val="22"/>
                <w:szCs w:val="22"/>
              </w:rPr>
              <w:t xml:space="preserve"> </w:t>
            </w:r>
            <w:r w:rsidRPr="00F1171F">
              <w:rPr>
                <w:rFonts w:asciiTheme="minorHAnsi" w:hAnsiTheme="minorHAnsi" w:cstheme="minorHAnsi"/>
                <w:i/>
                <w:iCs/>
                <w:color w:val="000000" w:themeColor="text1"/>
                <w:sz w:val="22"/>
                <w:szCs w:val="22"/>
              </w:rPr>
              <w:t>‘to promote, protect and ensure the full and equal enjoyment of all human rights and fundamental freedoms by all persons with disabilities, and to promote respect for their inherent dignity.’</w:t>
            </w:r>
          </w:p>
          <w:p w14:paraId="56259122" w14:textId="77777777" w:rsidR="00F1171F" w:rsidRPr="00F1171F" w:rsidRDefault="00F1171F" w:rsidP="00F1171F">
            <w:pPr>
              <w:ind w:left="360"/>
              <w:rPr>
                <w:rStyle w:val="Strong"/>
                <w:rFonts w:asciiTheme="minorHAnsi" w:hAnsiTheme="minorHAnsi" w:cstheme="minorHAnsi"/>
                <w:color w:val="000000" w:themeColor="text1"/>
                <w:sz w:val="10"/>
                <w:szCs w:val="10"/>
                <w:bdr w:val="none" w:sz="0" w:space="0" w:color="auto" w:frame="1"/>
              </w:rPr>
            </w:pPr>
          </w:p>
          <w:p w14:paraId="59E12E06" w14:textId="6C252149" w:rsidR="00B069E0" w:rsidRDefault="00722F1A" w:rsidP="00B069E0">
            <w:pPr>
              <w:pStyle w:val="ListParagraph"/>
              <w:numPr>
                <w:ilvl w:val="0"/>
                <w:numId w:val="6"/>
              </w:numPr>
              <w:rPr>
                <w:rFonts w:asciiTheme="minorHAnsi" w:hAnsiTheme="minorHAnsi" w:cstheme="minorHAnsi"/>
                <w:i/>
                <w:iCs/>
                <w:color w:val="000000" w:themeColor="text1"/>
                <w:sz w:val="22"/>
                <w:szCs w:val="22"/>
              </w:rPr>
            </w:pPr>
            <w:r w:rsidRPr="00F1171F">
              <w:rPr>
                <w:rStyle w:val="Strong"/>
                <w:rFonts w:asciiTheme="minorHAnsi" w:hAnsiTheme="minorHAnsi" w:cstheme="minorHAnsi"/>
                <w:color w:val="000000" w:themeColor="text1"/>
                <w:sz w:val="22"/>
                <w:szCs w:val="22"/>
                <w:bdr w:val="none" w:sz="0" w:space="0" w:color="auto" w:frame="1"/>
              </w:rPr>
              <w:t>Protection</w:t>
            </w:r>
            <w:bookmarkStart w:id="1" w:name="para5"/>
            <w:r w:rsidRPr="00F1171F">
              <w:rPr>
                <w:rStyle w:val="Strong"/>
                <w:rFonts w:asciiTheme="minorHAnsi" w:hAnsiTheme="minorHAnsi" w:cstheme="minorHAnsi"/>
                <w:color w:val="000000" w:themeColor="text1"/>
                <w:sz w:val="22"/>
                <w:szCs w:val="22"/>
                <w:bdr w:val="none" w:sz="0" w:space="0" w:color="auto" w:frame="1"/>
              </w:rPr>
              <w:t xml:space="preserve">: </w:t>
            </w:r>
            <w:bookmarkEnd w:id="1"/>
            <w:r w:rsidRPr="00F1171F">
              <w:rPr>
                <w:rFonts w:asciiTheme="minorHAnsi" w:hAnsiTheme="minorHAnsi" w:cstheme="minorHAnsi"/>
                <w:color w:val="000000" w:themeColor="text1"/>
                <w:sz w:val="22"/>
                <w:szCs w:val="22"/>
              </w:rPr>
              <w:t>The Mental Capacity Act Code of Practice expresses this in simple terms (at para 2.4): ‘</w:t>
            </w:r>
            <w:r w:rsidRPr="00F1171F">
              <w:rPr>
                <w:rFonts w:asciiTheme="minorHAnsi" w:hAnsiTheme="minorHAnsi" w:cstheme="minorHAnsi"/>
                <w:i/>
                <w:iCs/>
                <w:color w:val="000000" w:themeColor="text1"/>
                <w:sz w:val="22"/>
                <w:szCs w:val="22"/>
              </w:rPr>
              <w:t>It is important to balance people's right to make a decision with their right to safety and protection when they can't make decisions to protect themselves.’</w:t>
            </w:r>
          </w:p>
          <w:p w14:paraId="2EAF8A67" w14:textId="77777777" w:rsidR="00B069E0" w:rsidRPr="00B069E0" w:rsidRDefault="00B069E0" w:rsidP="00B069E0">
            <w:pPr>
              <w:pStyle w:val="ListParagraph"/>
              <w:rPr>
                <w:rFonts w:asciiTheme="minorHAnsi" w:hAnsiTheme="minorHAnsi" w:cstheme="minorHAnsi"/>
                <w:b/>
                <w:bCs/>
                <w:color w:val="000000" w:themeColor="text1"/>
                <w:sz w:val="10"/>
                <w:szCs w:val="10"/>
              </w:rPr>
            </w:pPr>
          </w:p>
          <w:p w14:paraId="28C6E632" w14:textId="154D17AC" w:rsidR="00F1171F" w:rsidRPr="00B069E0" w:rsidRDefault="00921A28" w:rsidP="00B069E0">
            <w:pPr>
              <w:pStyle w:val="ListParagraph"/>
              <w:numPr>
                <w:ilvl w:val="0"/>
                <w:numId w:val="6"/>
              </w:numPr>
              <w:rPr>
                <w:rFonts w:asciiTheme="minorHAnsi" w:hAnsiTheme="minorHAnsi" w:cstheme="minorHAnsi"/>
                <w:i/>
                <w:iCs/>
                <w:color w:val="000000" w:themeColor="text1"/>
                <w:sz w:val="22"/>
                <w:szCs w:val="22"/>
              </w:rPr>
            </w:pPr>
            <w:r w:rsidRPr="00B069E0">
              <w:rPr>
                <w:rFonts w:asciiTheme="minorHAnsi" w:hAnsiTheme="minorHAnsi" w:cstheme="minorHAnsi"/>
                <w:b/>
                <w:bCs/>
                <w:color w:val="000000" w:themeColor="text1"/>
                <w:sz w:val="22"/>
                <w:szCs w:val="22"/>
              </w:rPr>
              <w:t xml:space="preserve">The </w:t>
            </w:r>
            <w:r w:rsidR="00E72FAD">
              <w:rPr>
                <w:rFonts w:asciiTheme="minorHAnsi" w:hAnsiTheme="minorHAnsi" w:cstheme="minorHAnsi"/>
                <w:b/>
                <w:bCs/>
                <w:color w:val="000000" w:themeColor="text1"/>
                <w:sz w:val="22"/>
                <w:szCs w:val="22"/>
              </w:rPr>
              <w:t>w</w:t>
            </w:r>
            <w:r w:rsidRPr="00B069E0">
              <w:rPr>
                <w:rFonts w:asciiTheme="minorHAnsi" w:hAnsiTheme="minorHAnsi" w:cstheme="minorHAnsi"/>
                <w:b/>
                <w:bCs/>
                <w:color w:val="000000" w:themeColor="text1"/>
                <w:sz w:val="22"/>
                <w:szCs w:val="22"/>
              </w:rPr>
              <w:t xml:space="preserve">ider </w:t>
            </w:r>
            <w:r w:rsidR="00E72FAD">
              <w:rPr>
                <w:rFonts w:asciiTheme="minorHAnsi" w:hAnsiTheme="minorHAnsi" w:cstheme="minorHAnsi"/>
                <w:b/>
                <w:bCs/>
                <w:color w:val="000000" w:themeColor="text1"/>
                <w:sz w:val="22"/>
                <w:szCs w:val="22"/>
              </w:rPr>
              <w:t>c</w:t>
            </w:r>
            <w:r w:rsidRPr="00B069E0">
              <w:rPr>
                <w:rFonts w:asciiTheme="minorHAnsi" w:hAnsiTheme="minorHAnsi" w:cstheme="minorHAnsi"/>
                <w:b/>
                <w:bCs/>
                <w:color w:val="000000" w:themeColor="text1"/>
                <w:sz w:val="22"/>
                <w:szCs w:val="22"/>
              </w:rPr>
              <w:t>ontext:</w:t>
            </w:r>
            <w:r w:rsidRPr="00B069E0">
              <w:rPr>
                <w:rFonts w:asciiTheme="minorHAnsi" w:hAnsiTheme="minorHAnsi" w:cstheme="minorHAnsi"/>
                <w:i/>
                <w:iCs/>
                <w:color w:val="000000" w:themeColor="text1"/>
                <w:sz w:val="22"/>
                <w:szCs w:val="22"/>
              </w:rPr>
              <w:t xml:space="preserve"> </w:t>
            </w:r>
            <w:r w:rsidRPr="00B069E0">
              <w:rPr>
                <w:rFonts w:asciiTheme="minorHAnsi" w:hAnsiTheme="minorHAnsi" w:cstheme="minorHAnsi"/>
                <w:color w:val="000000" w:themeColor="text1"/>
                <w:sz w:val="22"/>
                <w:szCs w:val="22"/>
              </w:rPr>
              <w:t>The Mental Capacity Act 2005 and the Court of Protection are part of a wider system of law and justice.  Within this system sexual relations can only take place with the full and ongoing consent of both parties.</w:t>
            </w:r>
            <w:r w:rsidR="00DB6F33" w:rsidRPr="00B069E0">
              <w:rPr>
                <w:rFonts w:asciiTheme="minorHAnsi" w:hAnsiTheme="minorHAnsi" w:cstheme="minorHAnsi"/>
                <w:strike/>
                <w:color w:val="212529"/>
                <w:sz w:val="22"/>
                <w:szCs w:val="22"/>
                <w:shd w:val="clear" w:color="auto" w:fill="FFFFFF"/>
              </w:rPr>
              <w:t xml:space="preserve"> </w:t>
            </w:r>
          </w:p>
          <w:p w14:paraId="16D0C481" w14:textId="6335FA0E" w:rsidR="00F1171F" w:rsidRPr="00F1171F" w:rsidRDefault="00F1171F" w:rsidP="00F1171F">
            <w:pPr>
              <w:ind w:left="360"/>
              <w:rPr>
                <w:rFonts w:asciiTheme="minorHAnsi" w:hAnsiTheme="minorHAnsi" w:cstheme="minorHAnsi"/>
                <w:color w:val="000000" w:themeColor="text1"/>
                <w:sz w:val="10"/>
                <w:szCs w:val="10"/>
                <w:shd w:val="clear" w:color="auto" w:fill="FFFFFF"/>
              </w:rPr>
            </w:pPr>
          </w:p>
        </w:tc>
      </w:tr>
      <w:tr w:rsidR="000B761D" w:rsidRPr="00816E64" w14:paraId="31113612" w14:textId="77777777" w:rsidTr="005E7BBE">
        <w:tc>
          <w:tcPr>
            <w:tcW w:w="10485" w:type="dxa"/>
            <w:shd w:val="clear" w:color="auto" w:fill="FDE0FF"/>
          </w:tcPr>
          <w:p w14:paraId="337B88FA" w14:textId="77777777" w:rsidR="00816E64" w:rsidRPr="00816E64" w:rsidRDefault="00816E64" w:rsidP="00816E64">
            <w:pPr>
              <w:rPr>
                <w:rFonts w:asciiTheme="minorHAnsi" w:hAnsiTheme="minorHAnsi" w:cs="Arial"/>
                <w:b/>
                <w:bCs/>
                <w:sz w:val="10"/>
                <w:szCs w:val="10"/>
              </w:rPr>
            </w:pPr>
          </w:p>
          <w:p w14:paraId="782976D8" w14:textId="6314E3FF" w:rsidR="000B761D" w:rsidRPr="00816E64" w:rsidRDefault="000B761D" w:rsidP="00816E64">
            <w:pPr>
              <w:jc w:val="center"/>
              <w:rPr>
                <w:rFonts w:asciiTheme="minorHAnsi" w:hAnsiTheme="minorHAnsi" w:cs="Arial"/>
                <w:b/>
                <w:bCs/>
                <w:sz w:val="28"/>
                <w:szCs w:val="28"/>
              </w:rPr>
            </w:pPr>
            <w:r w:rsidRPr="00816E64">
              <w:rPr>
                <w:rFonts w:asciiTheme="minorHAnsi" w:hAnsiTheme="minorHAnsi" w:cs="Arial"/>
                <w:b/>
                <w:bCs/>
                <w:sz w:val="28"/>
                <w:szCs w:val="28"/>
              </w:rPr>
              <w:t>The presumption of mental capacity and practicable steps</w:t>
            </w:r>
          </w:p>
          <w:p w14:paraId="010B7EEF" w14:textId="77777777" w:rsidR="000B761D" w:rsidRPr="00816E64" w:rsidRDefault="000B761D" w:rsidP="00454974">
            <w:pPr>
              <w:rPr>
                <w:rFonts w:asciiTheme="minorHAnsi" w:hAnsiTheme="minorHAnsi"/>
                <w:sz w:val="10"/>
                <w:szCs w:val="10"/>
              </w:rPr>
            </w:pPr>
          </w:p>
        </w:tc>
      </w:tr>
      <w:tr w:rsidR="000B761D" w:rsidRPr="00816E64" w14:paraId="0A0E4789" w14:textId="77777777" w:rsidTr="00441B10">
        <w:tc>
          <w:tcPr>
            <w:tcW w:w="10485" w:type="dxa"/>
            <w:tcBorders>
              <w:bottom w:val="single" w:sz="4" w:space="0" w:color="auto"/>
            </w:tcBorders>
          </w:tcPr>
          <w:p w14:paraId="532D4196" w14:textId="4480B0D9" w:rsidR="00536A45" w:rsidRPr="00964CF5" w:rsidRDefault="000C7F3E" w:rsidP="00964CF5">
            <w:pPr>
              <w:ind w:left="57"/>
              <w:rPr>
                <w:rFonts w:cs="Arial"/>
                <w:sz w:val="22"/>
                <w:szCs w:val="22"/>
                <w:lang w:val="en-US"/>
              </w:rPr>
            </w:pPr>
            <w:r w:rsidRPr="00C1538D">
              <w:rPr>
                <w:rFonts w:asciiTheme="minorHAnsi" w:hAnsiTheme="minorHAnsi" w:cstheme="minorHAnsi"/>
                <w:sz w:val="22"/>
                <w:szCs w:val="22"/>
              </w:rPr>
              <w:t>The starting point of the MCA is to presume a person has mental capacity to make a decision</w:t>
            </w:r>
            <w:r w:rsidR="00C057DD" w:rsidRPr="00C1538D">
              <w:rPr>
                <w:rFonts w:asciiTheme="minorHAnsi" w:hAnsiTheme="minorHAnsi" w:cstheme="minorHAnsi"/>
                <w:sz w:val="22"/>
                <w:szCs w:val="22"/>
              </w:rPr>
              <w:t xml:space="preserve">, including </w:t>
            </w:r>
            <w:r w:rsidRPr="00C1538D">
              <w:rPr>
                <w:rFonts w:asciiTheme="minorHAnsi" w:hAnsiTheme="minorHAnsi" w:cstheme="minorHAnsi"/>
                <w:sz w:val="22"/>
                <w:szCs w:val="22"/>
              </w:rPr>
              <w:t>consent</w:t>
            </w:r>
            <w:r w:rsidR="00C057DD" w:rsidRPr="00C1538D">
              <w:rPr>
                <w:rFonts w:asciiTheme="minorHAnsi" w:hAnsiTheme="minorHAnsi" w:cstheme="minorHAnsi"/>
                <w:sz w:val="22"/>
                <w:szCs w:val="22"/>
              </w:rPr>
              <w:t xml:space="preserve">ing to or refusing the </w:t>
            </w:r>
            <w:r w:rsidRPr="00C1538D">
              <w:rPr>
                <w:rFonts w:asciiTheme="minorHAnsi" w:hAnsiTheme="minorHAnsi" w:cstheme="minorHAnsi"/>
                <w:sz w:val="22"/>
                <w:szCs w:val="22"/>
              </w:rPr>
              <w:t>intervention/assessment. Before concluding that a person lacks mental capacity to decide, it is important to take all practical and appropriate steps to enable the person to make the decision themselves (2</w:t>
            </w:r>
            <w:r w:rsidRPr="00C1538D">
              <w:rPr>
                <w:rFonts w:asciiTheme="minorHAnsi" w:hAnsiTheme="minorHAnsi" w:cstheme="minorHAnsi"/>
                <w:sz w:val="22"/>
                <w:szCs w:val="22"/>
                <w:vertAlign w:val="superscript"/>
              </w:rPr>
              <w:t>nd</w:t>
            </w:r>
            <w:r w:rsidRPr="00C1538D">
              <w:rPr>
                <w:rFonts w:asciiTheme="minorHAnsi" w:hAnsiTheme="minorHAnsi" w:cstheme="minorHAnsi"/>
                <w:sz w:val="22"/>
                <w:szCs w:val="22"/>
              </w:rPr>
              <w:t xml:space="preserve"> principle of the MCA).</w:t>
            </w:r>
            <w:r w:rsidR="00536A45" w:rsidRPr="00C1538D">
              <w:rPr>
                <w:rFonts w:asciiTheme="minorHAnsi" w:hAnsiTheme="minorHAnsi" w:cstheme="minorHAnsi"/>
                <w:sz w:val="22"/>
                <w:szCs w:val="22"/>
              </w:rPr>
              <w:t xml:space="preserve"> </w:t>
            </w:r>
            <w:r w:rsidR="00964CF5" w:rsidRPr="00C1538D">
              <w:rPr>
                <w:rFonts w:asciiTheme="minorHAnsi" w:hAnsiTheme="minorHAnsi" w:cs="Arial"/>
                <w:sz w:val="22"/>
                <w:szCs w:val="22"/>
              </w:rPr>
              <w:t xml:space="preserve">Chapter 3 of the MCA Code of Practice gives detailed guidance on the steps that could be taken to support a person make a decision for themselves including: providing relevant information, </w:t>
            </w:r>
            <w:r w:rsidR="00964CF5" w:rsidRPr="00C1538D">
              <w:rPr>
                <w:rFonts w:asciiTheme="minorHAnsi" w:hAnsiTheme="minorHAnsi" w:cs="Arial"/>
                <w:sz w:val="22"/>
                <w:szCs w:val="22"/>
                <w:lang w:val="en-US"/>
              </w:rPr>
              <w:t>communicating in an appropriate way, making the person feel at ease and supporting the person.</w:t>
            </w:r>
          </w:p>
          <w:p w14:paraId="6FF6ECFE" w14:textId="77777777" w:rsidR="00536A45" w:rsidRPr="0085034B" w:rsidRDefault="00536A45" w:rsidP="00DE7868">
            <w:pPr>
              <w:ind w:left="57"/>
              <w:rPr>
                <w:rFonts w:asciiTheme="minorHAnsi" w:hAnsiTheme="minorHAnsi" w:cstheme="minorHAnsi"/>
                <w:sz w:val="22"/>
                <w:szCs w:val="22"/>
              </w:rPr>
            </w:pPr>
          </w:p>
          <w:p w14:paraId="58564683" w14:textId="4991DACE" w:rsidR="000C7F3E" w:rsidRPr="00BC27B6" w:rsidRDefault="000C7F3E" w:rsidP="00DE7868">
            <w:pPr>
              <w:ind w:left="57"/>
              <w:rPr>
                <w:rFonts w:asciiTheme="minorHAnsi" w:hAnsiTheme="minorHAnsi" w:cstheme="minorHAnsi"/>
                <w:sz w:val="22"/>
                <w:szCs w:val="22"/>
                <w:lang w:val="en-US"/>
              </w:rPr>
            </w:pPr>
            <w:r w:rsidRPr="00BC27B6">
              <w:rPr>
                <w:rFonts w:asciiTheme="minorHAnsi" w:hAnsiTheme="minorHAnsi" w:cstheme="minorHAnsi"/>
                <w:sz w:val="22"/>
                <w:szCs w:val="22"/>
              </w:rPr>
              <w:t>In relation to sexual relations,</w:t>
            </w:r>
            <w:r w:rsidR="00DE7868" w:rsidRPr="00BC27B6">
              <w:rPr>
                <w:rFonts w:asciiTheme="minorHAnsi" w:hAnsiTheme="minorHAnsi" w:cstheme="minorHAnsi"/>
                <w:sz w:val="22"/>
                <w:szCs w:val="22"/>
              </w:rPr>
              <w:t xml:space="preserve"> it</w:t>
            </w:r>
            <w:r w:rsidRPr="00BC27B6">
              <w:rPr>
                <w:rFonts w:asciiTheme="minorHAnsi" w:hAnsiTheme="minorHAnsi" w:cstheme="minorHAnsi"/>
                <w:sz w:val="22"/>
                <w:szCs w:val="22"/>
                <w:lang w:val="en-US"/>
              </w:rPr>
              <w:t xml:space="preserve"> is </w:t>
            </w:r>
            <w:r w:rsidRPr="00BC27B6">
              <w:rPr>
                <w:rFonts w:asciiTheme="minorHAnsi" w:hAnsiTheme="minorHAnsi" w:cstheme="minorHAnsi"/>
                <w:sz w:val="22"/>
                <w:szCs w:val="22"/>
              </w:rPr>
              <w:t>important to remember that capacity can be acquired, following a programme of sex education. Any education needs to be carried out in a timely way, without significant delays and with regard for the person’s human rights.</w:t>
            </w:r>
            <w:r w:rsidRPr="00BC27B6">
              <w:rPr>
                <w:rStyle w:val="FootnoteReference"/>
                <w:rFonts w:asciiTheme="minorHAnsi" w:hAnsiTheme="minorHAnsi" w:cstheme="minorHAnsi"/>
                <w:sz w:val="22"/>
                <w:szCs w:val="22"/>
              </w:rPr>
              <w:footnoteReference w:id="2"/>
            </w:r>
            <w:r w:rsidRPr="00BC27B6">
              <w:rPr>
                <w:rFonts w:asciiTheme="minorHAnsi" w:hAnsiTheme="minorHAnsi" w:cstheme="minorHAnsi"/>
                <w:sz w:val="22"/>
                <w:szCs w:val="22"/>
              </w:rPr>
              <w:t xml:space="preserve"> </w:t>
            </w:r>
            <w:r w:rsidR="00DE7868" w:rsidRPr="00BC27B6">
              <w:rPr>
                <w:rFonts w:asciiTheme="minorHAnsi" w:hAnsiTheme="minorHAnsi" w:cstheme="minorHAnsi"/>
                <w:sz w:val="22"/>
                <w:szCs w:val="22"/>
              </w:rPr>
              <w:t>Before carrying out the assessment, c</w:t>
            </w:r>
            <w:r w:rsidRPr="00BC27B6">
              <w:rPr>
                <w:rFonts w:asciiTheme="minorHAnsi" w:hAnsiTheme="minorHAnsi" w:cstheme="minorHAnsi"/>
                <w:sz w:val="22"/>
                <w:szCs w:val="22"/>
              </w:rPr>
              <w:t>onsideration should also be given to:</w:t>
            </w:r>
          </w:p>
          <w:p w14:paraId="00DBEF94" w14:textId="77777777" w:rsidR="000C7F3E" w:rsidRPr="00BC27B6" w:rsidRDefault="000C7F3E" w:rsidP="000C7F3E">
            <w:pPr>
              <w:rPr>
                <w:rFonts w:asciiTheme="minorHAnsi" w:hAnsiTheme="minorHAnsi" w:cstheme="minorHAnsi"/>
                <w:sz w:val="10"/>
                <w:szCs w:val="10"/>
              </w:rPr>
            </w:pPr>
          </w:p>
          <w:p w14:paraId="1082A808" w14:textId="23F74377" w:rsidR="000C7F3E" w:rsidRPr="00BC27B6" w:rsidRDefault="000C7F3E" w:rsidP="00E75289">
            <w:pPr>
              <w:pStyle w:val="ListParagraph"/>
              <w:numPr>
                <w:ilvl w:val="0"/>
                <w:numId w:val="5"/>
              </w:numPr>
              <w:rPr>
                <w:rFonts w:asciiTheme="minorHAnsi" w:hAnsiTheme="minorHAnsi" w:cstheme="minorHAnsi"/>
                <w:sz w:val="22"/>
                <w:szCs w:val="22"/>
                <w:lang w:val="en-US"/>
              </w:rPr>
            </w:pPr>
            <w:r w:rsidRPr="00BC27B6">
              <w:rPr>
                <w:rFonts w:asciiTheme="minorHAnsi" w:hAnsiTheme="minorHAnsi" w:cstheme="minorHAnsi"/>
                <w:sz w:val="22"/>
                <w:szCs w:val="22"/>
                <w:lang w:val="en-US"/>
              </w:rPr>
              <w:t>The gender of the person carrying out the assessment</w:t>
            </w:r>
            <w:r w:rsidR="00024464" w:rsidRPr="00BC27B6">
              <w:rPr>
                <w:rFonts w:asciiTheme="minorHAnsi" w:hAnsiTheme="minorHAnsi" w:cstheme="minorHAnsi"/>
                <w:sz w:val="22"/>
                <w:szCs w:val="22"/>
                <w:lang w:val="en-US"/>
              </w:rPr>
              <w:t>.</w:t>
            </w:r>
          </w:p>
          <w:p w14:paraId="5FE3DECE" w14:textId="77777777" w:rsidR="00921A28" w:rsidRPr="00BC27B6" w:rsidRDefault="00921A28" w:rsidP="00921A28">
            <w:pPr>
              <w:ind w:left="360"/>
              <w:rPr>
                <w:rFonts w:asciiTheme="minorHAnsi" w:hAnsiTheme="minorHAnsi" w:cstheme="minorHAnsi"/>
                <w:sz w:val="10"/>
                <w:szCs w:val="10"/>
                <w:lang w:val="en-US"/>
              </w:rPr>
            </w:pPr>
          </w:p>
          <w:p w14:paraId="3ADC46B6" w14:textId="77777777" w:rsidR="00F1171F" w:rsidRDefault="000C7F3E" w:rsidP="00E75289">
            <w:pPr>
              <w:pStyle w:val="ListParagraph"/>
              <w:numPr>
                <w:ilvl w:val="0"/>
                <w:numId w:val="5"/>
              </w:numPr>
              <w:rPr>
                <w:rFonts w:asciiTheme="minorHAnsi" w:hAnsiTheme="minorHAnsi" w:cstheme="minorHAnsi"/>
                <w:sz w:val="22"/>
                <w:szCs w:val="22"/>
                <w:lang w:val="en-US"/>
              </w:rPr>
            </w:pPr>
            <w:r w:rsidRPr="00BC27B6">
              <w:rPr>
                <w:rFonts w:asciiTheme="minorHAnsi" w:hAnsiTheme="minorHAnsi" w:cstheme="minorHAnsi"/>
                <w:sz w:val="22"/>
                <w:szCs w:val="22"/>
                <w:lang w:val="en-US"/>
              </w:rPr>
              <w:t>Cultural sensitivities around discussing sex</w:t>
            </w:r>
            <w:r w:rsidR="00024464" w:rsidRPr="00BC27B6">
              <w:rPr>
                <w:rFonts w:asciiTheme="minorHAnsi" w:hAnsiTheme="minorHAnsi" w:cstheme="minorHAnsi"/>
                <w:sz w:val="22"/>
                <w:szCs w:val="22"/>
                <w:lang w:val="en-US"/>
              </w:rPr>
              <w:t>.</w:t>
            </w:r>
          </w:p>
          <w:p w14:paraId="2F918857" w14:textId="77777777" w:rsidR="00F1171F" w:rsidRPr="00F1171F" w:rsidRDefault="00F1171F" w:rsidP="00F1171F">
            <w:pPr>
              <w:pStyle w:val="ListParagraph"/>
              <w:rPr>
                <w:rFonts w:asciiTheme="minorHAnsi" w:hAnsiTheme="minorHAnsi" w:cstheme="minorHAnsi"/>
                <w:sz w:val="10"/>
                <w:szCs w:val="10"/>
                <w:lang w:val="en-US"/>
              </w:rPr>
            </w:pPr>
          </w:p>
          <w:p w14:paraId="6021A50E" w14:textId="09A6005B" w:rsidR="004B16E4" w:rsidRPr="00C646CF" w:rsidRDefault="000C7F3E" w:rsidP="00E75289">
            <w:pPr>
              <w:pStyle w:val="ListParagraph"/>
              <w:numPr>
                <w:ilvl w:val="0"/>
                <w:numId w:val="5"/>
              </w:numPr>
              <w:rPr>
                <w:rFonts w:asciiTheme="minorHAnsi" w:hAnsiTheme="minorHAnsi" w:cstheme="minorHAnsi"/>
                <w:sz w:val="22"/>
                <w:szCs w:val="22"/>
                <w:lang w:val="en-US"/>
              </w:rPr>
            </w:pPr>
            <w:r w:rsidRPr="00F1171F">
              <w:rPr>
                <w:rFonts w:asciiTheme="minorHAnsi" w:hAnsiTheme="minorHAnsi" w:cstheme="minorHAnsi"/>
                <w:sz w:val="22"/>
                <w:szCs w:val="22"/>
                <w:lang w:val="en-US"/>
              </w:rPr>
              <w:t xml:space="preserve">The use of pictures, visual </w:t>
            </w:r>
            <w:r w:rsidRPr="00F1171F">
              <w:rPr>
                <w:rFonts w:asciiTheme="minorHAnsi" w:hAnsiTheme="minorHAnsi" w:cstheme="minorHAnsi"/>
                <w:sz w:val="22"/>
                <w:szCs w:val="22"/>
              </w:rPr>
              <w:t>aids and objects (particularly for people with learning disabilities</w:t>
            </w:r>
            <w:r w:rsidR="00024464" w:rsidRPr="00F1171F">
              <w:rPr>
                <w:rFonts w:asciiTheme="minorHAnsi" w:hAnsiTheme="minorHAnsi" w:cstheme="minorHAnsi"/>
                <w:sz w:val="22"/>
                <w:szCs w:val="22"/>
              </w:rPr>
              <w:t>).</w:t>
            </w:r>
          </w:p>
          <w:p w14:paraId="7FF47E9B" w14:textId="77777777" w:rsidR="00C646CF" w:rsidRPr="00536A45" w:rsidRDefault="00C646CF" w:rsidP="00C646CF">
            <w:pPr>
              <w:pStyle w:val="ListParagraph"/>
              <w:rPr>
                <w:rFonts w:asciiTheme="minorHAnsi" w:hAnsiTheme="minorHAnsi" w:cstheme="minorHAnsi"/>
                <w:sz w:val="10"/>
                <w:szCs w:val="10"/>
                <w:lang w:val="en-US"/>
              </w:rPr>
            </w:pPr>
          </w:p>
          <w:p w14:paraId="406864EC" w14:textId="2C77F7AB" w:rsidR="00C646CF" w:rsidRPr="00BE0866" w:rsidRDefault="00C646CF" w:rsidP="00E75289">
            <w:pPr>
              <w:pStyle w:val="ListParagraph"/>
              <w:numPr>
                <w:ilvl w:val="0"/>
                <w:numId w:val="5"/>
              </w:numPr>
              <w:rPr>
                <w:rFonts w:asciiTheme="minorHAnsi" w:hAnsiTheme="minorHAnsi" w:cstheme="minorHAnsi"/>
                <w:sz w:val="22"/>
                <w:szCs w:val="22"/>
                <w:lang w:val="en-US"/>
              </w:rPr>
            </w:pPr>
            <w:r w:rsidRPr="00BE0866">
              <w:rPr>
                <w:rFonts w:asciiTheme="minorHAnsi" w:hAnsiTheme="minorHAnsi" w:cstheme="minorHAnsi"/>
                <w:sz w:val="22"/>
                <w:szCs w:val="22"/>
                <w:lang w:val="en-US"/>
              </w:rPr>
              <w:t xml:space="preserve">The involvement of </w:t>
            </w:r>
            <w:r w:rsidR="007720FA" w:rsidRPr="00BE0866">
              <w:rPr>
                <w:rFonts w:asciiTheme="minorHAnsi" w:hAnsiTheme="minorHAnsi" w:cstheme="minorHAnsi"/>
                <w:sz w:val="22"/>
                <w:szCs w:val="22"/>
                <w:lang w:val="en-US"/>
              </w:rPr>
              <w:t>a</w:t>
            </w:r>
            <w:r w:rsidR="00BE0866" w:rsidRPr="00BE0866">
              <w:rPr>
                <w:rFonts w:asciiTheme="minorHAnsi" w:hAnsiTheme="minorHAnsi" w:cstheme="minorHAnsi"/>
                <w:sz w:val="22"/>
                <w:szCs w:val="22"/>
                <w:lang w:val="en-US"/>
              </w:rPr>
              <w:t xml:space="preserve"> Speech &amp; Language Therapist to </w:t>
            </w:r>
            <w:r w:rsidRPr="00BE0866">
              <w:rPr>
                <w:rFonts w:asciiTheme="minorHAnsi" w:hAnsiTheme="minorHAnsi" w:cstheme="minorHAnsi"/>
                <w:sz w:val="22"/>
                <w:szCs w:val="22"/>
                <w:lang w:val="en-US"/>
              </w:rPr>
              <w:t>support or facilitate tailored communication</w:t>
            </w:r>
            <w:r w:rsidR="00BE0866">
              <w:rPr>
                <w:rFonts w:asciiTheme="minorHAnsi" w:hAnsiTheme="minorHAnsi" w:cstheme="minorHAnsi"/>
                <w:sz w:val="22"/>
                <w:szCs w:val="22"/>
                <w:lang w:val="en-US"/>
              </w:rPr>
              <w:t>.</w:t>
            </w:r>
          </w:p>
          <w:p w14:paraId="0CC20389" w14:textId="03333FC2" w:rsidR="00F1171F" w:rsidRPr="003E1D55" w:rsidRDefault="00F1171F" w:rsidP="00F1171F">
            <w:pPr>
              <w:rPr>
                <w:rFonts w:asciiTheme="minorHAnsi" w:hAnsiTheme="minorHAnsi" w:cstheme="minorHAnsi"/>
                <w:sz w:val="10"/>
                <w:szCs w:val="10"/>
                <w:lang w:val="en-US"/>
              </w:rPr>
            </w:pPr>
          </w:p>
        </w:tc>
      </w:tr>
      <w:tr w:rsidR="000B761D" w:rsidRPr="00816E64" w14:paraId="782FEA4F" w14:textId="77777777" w:rsidTr="00441B10">
        <w:tc>
          <w:tcPr>
            <w:tcW w:w="10485" w:type="dxa"/>
            <w:tcBorders>
              <w:bottom w:val="single" w:sz="4" w:space="0" w:color="auto"/>
            </w:tcBorders>
            <w:shd w:val="clear" w:color="auto" w:fill="FDE0FF"/>
          </w:tcPr>
          <w:p w14:paraId="25B6FDB6" w14:textId="3DC7DD85" w:rsidR="00816E64" w:rsidRPr="000567FA" w:rsidRDefault="000B761D" w:rsidP="000567FA">
            <w:pPr>
              <w:spacing w:before="120" w:after="120"/>
              <w:jc w:val="center"/>
              <w:rPr>
                <w:rFonts w:asciiTheme="minorHAnsi" w:hAnsiTheme="minorHAnsi" w:cstheme="minorHAnsi"/>
                <w:b/>
                <w:bCs/>
                <w:sz w:val="28"/>
                <w:szCs w:val="28"/>
              </w:rPr>
            </w:pPr>
            <w:r w:rsidRPr="000567FA">
              <w:rPr>
                <w:rFonts w:asciiTheme="minorHAnsi" w:hAnsiTheme="minorHAnsi" w:cstheme="minorHAnsi"/>
                <w:b/>
                <w:bCs/>
                <w:sz w:val="28"/>
                <w:szCs w:val="28"/>
              </w:rPr>
              <w:t>Relevant information</w:t>
            </w:r>
          </w:p>
        </w:tc>
      </w:tr>
      <w:tr w:rsidR="00F1171F" w:rsidRPr="00816E64" w14:paraId="63B2C02C" w14:textId="77777777" w:rsidTr="005E7BBE">
        <w:tc>
          <w:tcPr>
            <w:tcW w:w="10485" w:type="dxa"/>
            <w:tcBorders>
              <w:bottom w:val="single" w:sz="4" w:space="0" w:color="auto"/>
            </w:tcBorders>
            <w:shd w:val="clear" w:color="auto" w:fill="auto"/>
          </w:tcPr>
          <w:p w14:paraId="7A70FAE9" w14:textId="6F4FA2C9" w:rsidR="00F1171F" w:rsidRPr="008C36FE" w:rsidRDefault="00F1171F" w:rsidP="008C36FE">
            <w:pPr>
              <w:rPr>
                <w:rFonts w:asciiTheme="minorHAnsi" w:hAnsiTheme="minorHAnsi" w:cstheme="minorHAnsi"/>
                <w:color w:val="000000" w:themeColor="text1"/>
                <w:sz w:val="22"/>
                <w:szCs w:val="22"/>
              </w:rPr>
            </w:pPr>
            <w:r w:rsidRPr="008C36FE">
              <w:rPr>
                <w:rFonts w:asciiTheme="minorHAnsi" w:hAnsiTheme="minorHAnsi" w:cstheme="minorHAnsi"/>
                <w:color w:val="000000" w:themeColor="text1"/>
                <w:sz w:val="22"/>
                <w:szCs w:val="22"/>
              </w:rPr>
              <w:t xml:space="preserve">A recent ruling from the Court of Appeal has changed the approach to assessing </w:t>
            </w:r>
            <w:r w:rsidR="00E72FAD">
              <w:rPr>
                <w:rFonts w:asciiTheme="minorHAnsi" w:hAnsiTheme="minorHAnsi" w:cstheme="minorHAnsi"/>
                <w:color w:val="000000" w:themeColor="text1"/>
                <w:sz w:val="22"/>
                <w:szCs w:val="22"/>
              </w:rPr>
              <w:t xml:space="preserve">mental </w:t>
            </w:r>
            <w:r w:rsidRPr="008C36FE">
              <w:rPr>
                <w:rFonts w:asciiTheme="minorHAnsi" w:hAnsiTheme="minorHAnsi" w:cstheme="minorHAnsi"/>
                <w:color w:val="000000" w:themeColor="text1"/>
                <w:sz w:val="22"/>
                <w:szCs w:val="22"/>
              </w:rPr>
              <w:t xml:space="preserve">capacity for sexual relations. Previous case law had focussed exclusively on the adult’s </w:t>
            </w:r>
            <w:r w:rsidR="00E72FAD">
              <w:rPr>
                <w:rFonts w:asciiTheme="minorHAnsi" w:hAnsiTheme="minorHAnsi" w:cstheme="minorHAnsi"/>
                <w:color w:val="000000" w:themeColor="text1"/>
                <w:sz w:val="22"/>
                <w:szCs w:val="22"/>
              </w:rPr>
              <w:t xml:space="preserve">mental </w:t>
            </w:r>
            <w:r w:rsidRPr="008C36FE">
              <w:rPr>
                <w:rFonts w:asciiTheme="minorHAnsi" w:hAnsiTheme="minorHAnsi" w:cstheme="minorHAnsi"/>
                <w:color w:val="000000" w:themeColor="text1"/>
                <w:sz w:val="22"/>
                <w:szCs w:val="22"/>
              </w:rPr>
              <w:t xml:space="preserve">capacity to </w:t>
            </w:r>
            <w:r w:rsidRPr="00E72FAD">
              <w:rPr>
                <w:rFonts w:asciiTheme="minorHAnsi" w:hAnsiTheme="minorHAnsi" w:cstheme="minorHAnsi"/>
                <w:color w:val="000000" w:themeColor="text1"/>
                <w:sz w:val="22"/>
                <w:szCs w:val="22"/>
              </w:rPr>
              <w:t xml:space="preserve">consent </w:t>
            </w:r>
            <w:r w:rsidRPr="008C36FE">
              <w:rPr>
                <w:rFonts w:asciiTheme="minorHAnsi" w:hAnsiTheme="minorHAnsi" w:cstheme="minorHAnsi"/>
                <w:color w:val="000000" w:themeColor="text1"/>
                <w:sz w:val="22"/>
                <w:szCs w:val="22"/>
              </w:rPr>
              <w:t>to sexual relations. However, in</w:t>
            </w:r>
            <w:r w:rsidRPr="008C36FE">
              <w:rPr>
                <w:rFonts w:asciiTheme="minorHAnsi" w:hAnsiTheme="minorHAnsi" w:cstheme="minorHAnsi"/>
                <w:color w:val="000000"/>
                <w:sz w:val="22"/>
                <w:szCs w:val="22"/>
              </w:rPr>
              <w:t xml:space="preserve"> </w:t>
            </w:r>
            <w:hyperlink r:id="rId8" w:history="1">
              <w:r w:rsidRPr="003A4688">
                <w:rPr>
                  <w:rStyle w:val="Hyperlink"/>
                  <w:rFonts w:asciiTheme="minorHAnsi" w:hAnsiTheme="minorHAnsi" w:cstheme="minorHAnsi"/>
                  <w:i/>
                  <w:iCs/>
                  <w:sz w:val="22"/>
                  <w:szCs w:val="22"/>
                </w:rPr>
                <w:t>A Local Authority v JB [2020] EWCA Civ 735</w:t>
              </w:r>
            </w:hyperlink>
            <w:r w:rsidRPr="008C36FE">
              <w:rPr>
                <w:rFonts w:asciiTheme="minorHAnsi" w:hAnsiTheme="minorHAnsi" w:cstheme="minorHAnsi"/>
                <w:color w:val="000000"/>
                <w:sz w:val="22"/>
                <w:szCs w:val="22"/>
              </w:rPr>
              <w:t xml:space="preserve">, the </w:t>
            </w:r>
            <w:r w:rsidR="00B069E0">
              <w:rPr>
                <w:rFonts w:asciiTheme="minorHAnsi" w:hAnsiTheme="minorHAnsi" w:cstheme="minorHAnsi"/>
                <w:color w:val="000000"/>
                <w:sz w:val="22"/>
                <w:szCs w:val="22"/>
              </w:rPr>
              <w:t xml:space="preserve">Court of Appeal </w:t>
            </w:r>
            <w:r w:rsidRPr="008C36FE">
              <w:rPr>
                <w:rFonts w:asciiTheme="minorHAnsi" w:hAnsiTheme="minorHAnsi" w:cstheme="minorHAnsi"/>
                <w:color w:val="000000"/>
                <w:sz w:val="22"/>
                <w:szCs w:val="22"/>
              </w:rPr>
              <w:t xml:space="preserve">recast the decision as </w:t>
            </w:r>
            <w:r w:rsidR="00E72FAD">
              <w:rPr>
                <w:rFonts w:asciiTheme="minorHAnsi" w:hAnsiTheme="minorHAnsi" w:cstheme="minorHAnsi"/>
                <w:color w:val="000000"/>
                <w:sz w:val="22"/>
                <w:szCs w:val="22"/>
              </w:rPr>
              <w:t xml:space="preserve">to </w:t>
            </w:r>
            <w:r w:rsidRPr="008C36FE">
              <w:rPr>
                <w:rFonts w:asciiTheme="minorHAnsi" w:hAnsiTheme="minorHAnsi" w:cstheme="minorHAnsi"/>
                <w:color w:val="000000"/>
                <w:sz w:val="22"/>
                <w:szCs w:val="22"/>
              </w:rPr>
              <w:t xml:space="preserve">whether the adult has </w:t>
            </w:r>
            <w:r w:rsidR="00E72FAD">
              <w:rPr>
                <w:rFonts w:asciiTheme="minorHAnsi" w:hAnsiTheme="minorHAnsi" w:cstheme="minorHAnsi"/>
                <w:color w:val="000000"/>
                <w:sz w:val="22"/>
                <w:szCs w:val="22"/>
              </w:rPr>
              <w:t xml:space="preserve">mental </w:t>
            </w:r>
            <w:r w:rsidRPr="008C36FE">
              <w:rPr>
                <w:rFonts w:asciiTheme="minorHAnsi" w:hAnsiTheme="minorHAnsi" w:cstheme="minorHAnsi"/>
                <w:color w:val="000000"/>
                <w:sz w:val="22"/>
                <w:szCs w:val="22"/>
              </w:rPr>
              <w:t xml:space="preserve">capacity to </w:t>
            </w:r>
            <w:r w:rsidRPr="008C36FE">
              <w:rPr>
                <w:rFonts w:asciiTheme="minorHAnsi" w:hAnsiTheme="minorHAnsi" w:cstheme="minorHAnsi"/>
                <w:b/>
                <w:bCs/>
                <w:color w:val="000000"/>
                <w:sz w:val="22"/>
                <w:szCs w:val="22"/>
              </w:rPr>
              <w:t>engage</w:t>
            </w:r>
            <w:r w:rsidRPr="008C36FE">
              <w:rPr>
                <w:rFonts w:asciiTheme="minorHAnsi" w:hAnsiTheme="minorHAnsi" w:cstheme="minorHAnsi"/>
                <w:color w:val="000000"/>
                <w:sz w:val="22"/>
                <w:szCs w:val="22"/>
              </w:rPr>
              <w:t xml:space="preserve"> in sexual relations, which requires the ongoing consent of both parties.</w:t>
            </w:r>
            <w:r w:rsidR="00667120" w:rsidRPr="00667120">
              <w:rPr>
                <w:rStyle w:val="FootnoteReference"/>
                <w:rFonts w:asciiTheme="minorHAnsi" w:hAnsiTheme="minorHAnsi" w:cstheme="minorHAnsi"/>
                <w:color w:val="000000"/>
                <w:sz w:val="22"/>
                <w:szCs w:val="22"/>
              </w:rPr>
              <w:footnoteReference w:id="3"/>
            </w:r>
            <w:r w:rsidRPr="008C36FE">
              <w:rPr>
                <w:rFonts w:asciiTheme="minorHAnsi" w:hAnsiTheme="minorHAnsi" w:cstheme="minorHAnsi"/>
                <w:color w:val="000000"/>
                <w:sz w:val="22"/>
                <w:szCs w:val="22"/>
              </w:rPr>
              <w:t xml:space="preserve"> </w:t>
            </w:r>
            <w:r w:rsidRPr="008C36FE">
              <w:rPr>
                <w:rFonts w:asciiTheme="minorHAnsi" w:hAnsiTheme="minorHAnsi" w:cstheme="minorHAnsi"/>
                <w:color w:val="000000" w:themeColor="text1"/>
                <w:sz w:val="22"/>
                <w:szCs w:val="22"/>
              </w:rPr>
              <w:t xml:space="preserve">Expanding on previous case law the judge decided that the information relevant to the decision </w:t>
            </w:r>
            <w:r w:rsidR="00E72FAD">
              <w:rPr>
                <w:rFonts w:asciiTheme="minorHAnsi" w:hAnsiTheme="minorHAnsi" w:cstheme="minorHAnsi"/>
                <w:color w:val="000000" w:themeColor="text1"/>
                <w:sz w:val="22"/>
                <w:szCs w:val="22"/>
              </w:rPr>
              <w:t>would</w:t>
            </w:r>
            <w:r w:rsidRPr="008C36FE">
              <w:rPr>
                <w:rFonts w:asciiTheme="minorHAnsi" w:hAnsiTheme="minorHAnsi" w:cstheme="minorHAnsi"/>
                <w:color w:val="000000" w:themeColor="text1"/>
                <w:sz w:val="22"/>
                <w:szCs w:val="22"/>
              </w:rPr>
              <w:t xml:space="preserve"> include:</w:t>
            </w:r>
          </w:p>
          <w:p w14:paraId="735D34FB" w14:textId="59C67FE3" w:rsidR="00F1171F" w:rsidRPr="004C7E5C" w:rsidRDefault="00F1171F" w:rsidP="008C36FE">
            <w:pPr>
              <w:rPr>
                <w:rFonts w:asciiTheme="minorHAnsi" w:hAnsiTheme="minorHAnsi" w:cstheme="minorHAnsi"/>
                <w:color w:val="000000" w:themeColor="text1"/>
                <w:sz w:val="10"/>
                <w:szCs w:val="10"/>
              </w:rPr>
            </w:pPr>
          </w:p>
          <w:p w14:paraId="3A95D4AA" w14:textId="69401A90" w:rsidR="00F1171F" w:rsidRPr="008C36FE" w:rsidRDefault="00F1171F" w:rsidP="00E75289">
            <w:pPr>
              <w:pStyle w:val="ListParagraph"/>
              <w:numPr>
                <w:ilvl w:val="0"/>
                <w:numId w:val="3"/>
              </w:numPr>
              <w:rPr>
                <w:rFonts w:asciiTheme="minorHAnsi" w:hAnsiTheme="minorHAnsi" w:cstheme="minorHAnsi"/>
                <w:color w:val="000000" w:themeColor="text1"/>
                <w:sz w:val="22"/>
                <w:szCs w:val="22"/>
              </w:rPr>
            </w:pPr>
            <w:r w:rsidRPr="008C36FE">
              <w:rPr>
                <w:rFonts w:asciiTheme="minorHAnsi" w:hAnsiTheme="minorHAnsi" w:cstheme="minorHAnsi"/>
                <w:i/>
                <w:iCs/>
                <w:color w:val="000000" w:themeColor="text1"/>
                <w:sz w:val="22"/>
                <w:szCs w:val="22"/>
              </w:rPr>
              <w:t>The sexual nature and character of sexual intercourse, including the mechanics of the act.</w:t>
            </w:r>
          </w:p>
          <w:p w14:paraId="210C405F" w14:textId="77777777" w:rsidR="00F1171F" w:rsidRPr="008C36FE" w:rsidRDefault="00F1171F" w:rsidP="008C36FE">
            <w:pPr>
              <w:rPr>
                <w:rFonts w:asciiTheme="minorHAnsi" w:hAnsiTheme="minorHAnsi" w:cstheme="minorHAnsi"/>
                <w:color w:val="000000" w:themeColor="text1"/>
                <w:sz w:val="10"/>
                <w:szCs w:val="10"/>
              </w:rPr>
            </w:pPr>
          </w:p>
          <w:p w14:paraId="6E0E4258" w14:textId="3AC6D246" w:rsidR="00F1171F" w:rsidRPr="008C36FE" w:rsidRDefault="00F1171F" w:rsidP="00E75289">
            <w:pPr>
              <w:pStyle w:val="ListParagraph"/>
              <w:numPr>
                <w:ilvl w:val="0"/>
                <w:numId w:val="3"/>
              </w:numPr>
              <w:rPr>
                <w:rFonts w:asciiTheme="minorHAnsi" w:hAnsiTheme="minorHAnsi" w:cstheme="minorHAnsi"/>
                <w:color w:val="000000" w:themeColor="text1"/>
                <w:sz w:val="22"/>
                <w:szCs w:val="22"/>
              </w:rPr>
            </w:pPr>
            <w:r w:rsidRPr="008C36FE">
              <w:rPr>
                <w:rFonts w:asciiTheme="minorHAnsi" w:hAnsiTheme="minorHAnsi" w:cstheme="minorHAnsi"/>
                <w:i/>
                <w:iCs/>
                <w:color w:val="000000" w:themeColor="text1"/>
                <w:sz w:val="22"/>
                <w:szCs w:val="22"/>
              </w:rPr>
              <w:t xml:space="preserve">The fact that the </w:t>
            </w:r>
            <w:r w:rsidR="00536A45">
              <w:rPr>
                <w:rFonts w:asciiTheme="minorHAnsi" w:hAnsiTheme="minorHAnsi" w:cstheme="minorHAnsi"/>
                <w:i/>
                <w:iCs/>
                <w:color w:val="000000" w:themeColor="text1"/>
                <w:sz w:val="22"/>
                <w:szCs w:val="22"/>
              </w:rPr>
              <w:t>partner</w:t>
            </w:r>
            <w:r w:rsidRPr="008C36FE">
              <w:rPr>
                <w:rFonts w:asciiTheme="minorHAnsi" w:hAnsiTheme="minorHAnsi" w:cstheme="minorHAnsi"/>
                <w:i/>
                <w:iCs/>
                <w:color w:val="000000" w:themeColor="text1"/>
                <w:sz w:val="22"/>
                <w:szCs w:val="22"/>
              </w:rPr>
              <w:t xml:space="preserve"> must have the capacity to consent to the sexual activity and must consent before and throughout the sexual activity.</w:t>
            </w:r>
          </w:p>
          <w:p w14:paraId="34140EE6" w14:textId="77777777" w:rsidR="00F1171F" w:rsidRPr="008C36FE" w:rsidRDefault="00F1171F" w:rsidP="008C36FE">
            <w:pPr>
              <w:rPr>
                <w:rFonts w:asciiTheme="minorHAnsi" w:hAnsiTheme="minorHAnsi" w:cstheme="minorHAnsi"/>
                <w:color w:val="000000" w:themeColor="text1"/>
                <w:sz w:val="10"/>
                <w:szCs w:val="10"/>
              </w:rPr>
            </w:pPr>
          </w:p>
          <w:p w14:paraId="008C5ACF" w14:textId="5D24EC42" w:rsidR="00F1171F" w:rsidRPr="008C36FE" w:rsidRDefault="00F1171F" w:rsidP="00E75289">
            <w:pPr>
              <w:pStyle w:val="ListParagraph"/>
              <w:numPr>
                <w:ilvl w:val="0"/>
                <w:numId w:val="3"/>
              </w:numPr>
              <w:rPr>
                <w:rFonts w:asciiTheme="minorHAnsi" w:hAnsiTheme="minorHAnsi" w:cstheme="minorHAnsi"/>
                <w:color w:val="000000" w:themeColor="text1"/>
                <w:sz w:val="22"/>
                <w:szCs w:val="22"/>
              </w:rPr>
            </w:pPr>
            <w:r w:rsidRPr="008C36FE">
              <w:rPr>
                <w:rFonts w:asciiTheme="minorHAnsi" w:hAnsiTheme="minorHAnsi" w:cstheme="minorHAnsi"/>
                <w:i/>
                <w:iCs/>
                <w:color w:val="000000" w:themeColor="text1"/>
                <w:sz w:val="22"/>
                <w:szCs w:val="22"/>
              </w:rPr>
              <w:t xml:space="preserve">The fact that </w:t>
            </w:r>
            <w:r w:rsidR="00F04245">
              <w:rPr>
                <w:rFonts w:asciiTheme="minorHAnsi" w:hAnsiTheme="minorHAnsi" w:cstheme="minorHAnsi"/>
                <w:i/>
                <w:iCs/>
                <w:color w:val="000000" w:themeColor="text1"/>
                <w:sz w:val="22"/>
                <w:szCs w:val="22"/>
              </w:rPr>
              <w:t>the adult</w:t>
            </w:r>
            <w:r w:rsidR="00536A45">
              <w:rPr>
                <w:rFonts w:asciiTheme="minorHAnsi" w:hAnsiTheme="minorHAnsi" w:cstheme="minorHAnsi"/>
                <w:i/>
                <w:iCs/>
                <w:color w:val="000000" w:themeColor="text1"/>
                <w:sz w:val="22"/>
                <w:szCs w:val="22"/>
              </w:rPr>
              <w:t xml:space="preserve"> </w:t>
            </w:r>
            <w:r w:rsidRPr="008C36FE">
              <w:rPr>
                <w:rFonts w:asciiTheme="minorHAnsi" w:hAnsiTheme="minorHAnsi" w:cstheme="minorHAnsi"/>
                <w:i/>
                <w:iCs/>
                <w:color w:val="000000" w:themeColor="text1"/>
                <w:sz w:val="22"/>
                <w:szCs w:val="22"/>
              </w:rPr>
              <w:t>can say yes or no to having sexual relations and is able to decide whether to give or withhold consent.</w:t>
            </w:r>
          </w:p>
          <w:p w14:paraId="23847518" w14:textId="77777777" w:rsidR="00F1171F" w:rsidRPr="008C36FE" w:rsidRDefault="00F1171F" w:rsidP="008C36FE">
            <w:pPr>
              <w:rPr>
                <w:rFonts w:asciiTheme="minorHAnsi" w:hAnsiTheme="minorHAnsi" w:cstheme="minorHAnsi"/>
                <w:color w:val="000000" w:themeColor="text1"/>
                <w:sz w:val="10"/>
                <w:szCs w:val="10"/>
              </w:rPr>
            </w:pPr>
          </w:p>
          <w:p w14:paraId="2B8CCE8C" w14:textId="77777777" w:rsidR="00F1171F" w:rsidRPr="008C36FE" w:rsidRDefault="00F1171F" w:rsidP="00E75289">
            <w:pPr>
              <w:pStyle w:val="ListParagraph"/>
              <w:numPr>
                <w:ilvl w:val="0"/>
                <w:numId w:val="3"/>
              </w:numPr>
              <w:rPr>
                <w:rFonts w:asciiTheme="minorHAnsi" w:hAnsiTheme="minorHAnsi" w:cstheme="minorHAnsi"/>
                <w:i/>
                <w:iCs/>
                <w:color w:val="000000" w:themeColor="text1"/>
                <w:sz w:val="22"/>
                <w:szCs w:val="22"/>
              </w:rPr>
            </w:pPr>
            <w:r w:rsidRPr="008C36FE">
              <w:rPr>
                <w:rFonts w:asciiTheme="minorHAnsi" w:hAnsiTheme="minorHAnsi" w:cstheme="minorHAnsi"/>
                <w:i/>
                <w:iCs/>
                <w:color w:val="000000" w:themeColor="text1"/>
                <w:sz w:val="22"/>
                <w:szCs w:val="22"/>
              </w:rPr>
              <w:t>That a reasonably foreseeable consequence of sexual intercourse between a man and woman is that the woman will become pregnant.</w:t>
            </w:r>
          </w:p>
          <w:p w14:paraId="53DC9202" w14:textId="77777777" w:rsidR="00F1171F" w:rsidRPr="008C36FE" w:rsidRDefault="00F1171F" w:rsidP="008C36FE">
            <w:pPr>
              <w:rPr>
                <w:rFonts w:asciiTheme="minorHAnsi" w:hAnsiTheme="minorHAnsi" w:cstheme="minorHAnsi"/>
                <w:i/>
                <w:iCs/>
                <w:color w:val="000000" w:themeColor="text1"/>
                <w:sz w:val="10"/>
                <w:szCs w:val="10"/>
              </w:rPr>
            </w:pPr>
          </w:p>
          <w:p w14:paraId="28829B7C" w14:textId="2BD36A97" w:rsidR="00667120" w:rsidRPr="00667120" w:rsidRDefault="00F1171F" w:rsidP="00667120">
            <w:pPr>
              <w:pStyle w:val="ListParagraph"/>
              <w:numPr>
                <w:ilvl w:val="0"/>
                <w:numId w:val="3"/>
              </w:numPr>
              <w:rPr>
                <w:rFonts w:asciiTheme="minorHAnsi" w:hAnsiTheme="minorHAnsi" w:cstheme="minorHAnsi"/>
                <w:color w:val="000000" w:themeColor="text1"/>
                <w:sz w:val="22"/>
                <w:szCs w:val="22"/>
              </w:rPr>
            </w:pPr>
            <w:r w:rsidRPr="005E7BBE">
              <w:rPr>
                <w:rFonts w:asciiTheme="minorHAnsi" w:hAnsiTheme="minorHAnsi" w:cstheme="minorHAnsi"/>
                <w:i/>
                <w:iCs/>
                <w:color w:val="000000" w:themeColor="text1"/>
                <w:sz w:val="22"/>
                <w:szCs w:val="22"/>
              </w:rPr>
              <w:t>That there are health risks involved, particularly the acquisition of sexually transmitted infections,</w:t>
            </w:r>
            <w:r w:rsidR="00F04245">
              <w:rPr>
                <w:rFonts w:asciiTheme="minorHAnsi" w:hAnsiTheme="minorHAnsi" w:cstheme="minorHAnsi"/>
                <w:i/>
                <w:iCs/>
                <w:color w:val="000000" w:themeColor="text1"/>
                <w:sz w:val="22"/>
                <w:szCs w:val="22"/>
              </w:rPr>
              <w:t xml:space="preserve"> which </w:t>
            </w:r>
            <w:r w:rsidR="00F04245" w:rsidRPr="00667120">
              <w:rPr>
                <w:rFonts w:asciiTheme="minorHAnsi" w:hAnsiTheme="minorHAnsi" w:cstheme="minorHAnsi"/>
                <w:i/>
                <w:iCs/>
                <w:color w:val="000000" w:themeColor="text1"/>
                <w:sz w:val="22"/>
                <w:szCs w:val="22"/>
              </w:rPr>
              <w:t xml:space="preserve">can be reduced by taking precautions such as using a condom </w:t>
            </w:r>
            <w:r w:rsidRPr="00667120">
              <w:rPr>
                <w:rFonts w:asciiTheme="minorHAnsi" w:hAnsiTheme="minorHAnsi" w:cstheme="minorHAnsi"/>
                <w:i/>
                <w:iCs/>
                <w:color w:val="000000" w:themeColor="text1"/>
                <w:sz w:val="22"/>
                <w:szCs w:val="22"/>
              </w:rPr>
              <w:t>(there is no expectation that the person is able to identify potential infections by name or understand condom use other than as a precaution).</w:t>
            </w:r>
          </w:p>
          <w:p w14:paraId="0AB9C428" w14:textId="4D0C7A8B" w:rsidR="00B33B43" w:rsidRPr="002E4B2B" w:rsidRDefault="00B33B43" w:rsidP="00B33B43">
            <w:pPr>
              <w:rPr>
                <w:sz w:val="16"/>
                <w:szCs w:val="16"/>
              </w:rPr>
            </w:pPr>
          </w:p>
          <w:p w14:paraId="78C73F52" w14:textId="77777777" w:rsidR="002E4B2B" w:rsidRDefault="00020B7A" w:rsidP="00020B7A">
            <w:pPr>
              <w:rPr>
                <w:rFonts w:ascii="Calibri" w:hAnsi="Calibri" w:cs="Calibri"/>
                <w:sz w:val="22"/>
                <w:szCs w:val="22"/>
              </w:rPr>
            </w:pPr>
            <w:r w:rsidRPr="002E4B2B">
              <w:rPr>
                <w:rFonts w:ascii="Calibri" w:hAnsi="Calibri" w:cs="Calibri"/>
                <w:color w:val="000000" w:themeColor="text1"/>
                <w:sz w:val="22"/>
                <w:szCs w:val="22"/>
              </w:rPr>
              <w:t>Not all five issues will be relevant to every capacity assessment. For example, the risk of pregnancy would not be relevant when assessing capacity to engage in sexual relations in a homosexual relationship or where the woman is infertile or post-menopausal.</w:t>
            </w:r>
            <w:r w:rsidRPr="002E4B2B">
              <w:rPr>
                <w:rStyle w:val="FootnoteReference"/>
                <w:rFonts w:ascii="Calibri" w:hAnsi="Calibri" w:cs="Calibri"/>
                <w:color w:val="000000" w:themeColor="text1"/>
                <w:sz w:val="22"/>
                <w:szCs w:val="22"/>
              </w:rPr>
              <w:footnoteReference w:id="4"/>
            </w:r>
            <w:r w:rsidRPr="002E4B2B">
              <w:rPr>
                <w:rFonts w:ascii="Calibri" w:hAnsi="Calibri" w:cs="Calibri"/>
                <w:sz w:val="22"/>
                <w:szCs w:val="22"/>
              </w:rPr>
              <w:t xml:space="preserve"> </w:t>
            </w:r>
          </w:p>
          <w:p w14:paraId="232EBDD1" w14:textId="77777777" w:rsidR="002E4B2B" w:rsidRDefault="002E4B2B" w:rsidP="00020B7A">
            <w:pPr>
              <w:rPr>
                <w:rFonts w:ascii="Calibri" w:hAnsi="Calibri" w:cs="Calibri"/>
                <w:color w:val="000000" w:themeColor="text1"/>
                <w:sz w:val="22"/>
                <w:szCs w:val="22"/>
              </w:rPr>
            </w:pPr>
          </w:p>
          <w:p w14:paraId="5636209E" w14:textId="0ED52D12" w:rsidR="00020B7A" w:rsidRPr="002E4B2B" w:rsidRDefault="00020B7A" w:rsidP="00020B7A">
            <w:pPr>
              <w:rPr>
                <w:rFonts w:ascii="Calibri" w:hAnsi="Calibri" w:cs="Calibri"/>
                <w:sz w:val="22"/>
                <w:szCs w:val="22"/>
              </w:rPr>
            </w:pPr>
            <w:r w:rsidRPr="002E4B2B">
              <w:rPr>
                <w:rFonts w:ascii="Calibri" w:hAnsi="Calibri" w:cs="Calibri"/>
                <w:color w:val="000000" w:themeColor="text1"/>
                <w:sz w:val="22"/>
                <w:szCs w:val="22"/>
              </w:rPr>
              <w:t xml:space="preserve">Previous judgements have </w:t>
            </w:r>
            <w:r w:rsidR="00C6366F" w:rsidRPr="002E4B2B">
              <w:rPr>
                <w:rFonts w:ascii="Calibri" w:hAnsi="Calibri" w:cs="Calibri"/>
                <w:color w:val="000000" w:themeColor="text1"/>
                <w:sz w:val="22"/>
                <w:szCs w:val="22"/>
              </w:rPr>
              <w:t xml:space="preserve">also </w:t>
            </w:r>
            <w:r w:rsidRPr="002E4B2B">
              <w:rPr>
                <w:rFonts w:ascii="Calibri" w:hAnsi="Calibri" w:cs="Calibri"/>
                <w:color w:val="000000" w:themeColor="text1"/>
                <w:sz w:val="22"/>
                <w:szCs w:val="22"/>
              </w:rPr>
              <w:t xml:space="preserve">made clear that the following information is </w:t>
            </w:r>
            <w:r w:rsidRPr="002E4B2B">
              <w:rPr>
                <w:rFonts w:ascii="Calibri" w:hAnsi="Calibri" w:cs="Calibri"/>
                <w:b/>
                <w:bCs/>
                <w:color w:val="000000" w:themeColor="text1"/>
                <w:sz w:val="22"/>
                <w:szCs w:val="22"/>
              </w:rPr>
              <w:t>not relevant</w:t>
            </w:r>
            <w:r w:rsidRPr="002E4B2B">
              <w:rPr>
                <w:rFonts w:ascii="Calibri" w:hAnsi="Calibri" w:cs="Calibri"/>
                <w:color w:val="000000" w:themeColor="text1"/>
                <w:sz w:val="22"/>
                <w:szCs w:val="22"/>
              </w:rPr>
              <w:t xml:space="preserve"> to the decision to engage in sexual relations:</w:t>
            </w:r>
          </w:p>
          <w:p w14:paraId="71BBC5A8" w14:textId="77777777" w:rsidR="00BC6D3C" w:rsidRPr="002E4B2B" w:rsidRDefault="00BC6D3C" w:rsidP="00BC6D3C">
            <w:pPr>
              <w:snapToGrid w:val="0"/>
              <w:contextualSpacing/>
              <w:rPr>
                <w:rFonts w:ascii="Calibri" w:hAnsi="Calibri" w:cs="Calibri"/>
                <w:sz w:val="10"/>
                <w:szCs w:val="10"/>
              </w:rPr>
            </w:pPr>
          </w:p>
          <w:p w14:paraId="4B9AA7E8" w14:textId="77777777" w:rsidR="00BC6D3C" w:rsidRPr="002E4B2B" w:rsidRDefault="00BC6D3C" w:rsidP="00BC6D3C">
            <w:pPr>
              <w:pStyle w:val="ListParagraph"/>
              <w:numPr>
                <w:ilvl w:val="0"/>
                <w:numId w:val="7"/>
              </w:numPr>
              <w:rPr>
                <w:rFonts w:ascii="Calibri" w:hAnsi="Calibri" w:cs="Calibri"/>
                <w:strike/>
                <w:color w:val="000000" w:themeColor="text1"/>
                <w:sz w:val="22"/>
                <w:szCs w:val="22"/>
              </w:rPr>
            </w:pPr>
            <w:r w:rsidRPr="002E4B2B">
              <w:rPr>
                <w:rFonts w:ascii="Calibri" w:hAnsi="Calibri" w:cs="Calibri"/>
                <w:color w:val="000000" w:themeColor="text1"/>
                <w:sz w:val="22"/>
                <w:szCs w:val="22"/>
              </w:rPr>
              <w:t>The risk that may be caused to the woman through pregnancy (as opposed to the risk of becoming pregnant), or the risk to future children.</w:t>
            </w:r>
            <w:r w:rsidRPr="002E4B2B">
              <w:rPr>
                <w:rStyle w:val="FootnoteReference"/>
                <w:rFonts w:ascii="Calibri" w:hAnsi="Calibri" w:cs="Calibri"/>
                <w:color w:val="000000"/>
                <w:sz w:val="22"/>
                <w:szCs w:val="22"/>
              </w:rPr>
              <w:footnoteReference w:id="5"/>
            </w:r>
          </w:p>
          <w:p w14:paraId="07283C16" w14:textId="77777777" w:rsidR="00BC6D3C" w:rsidRPr="002E4B2B" w:rsidRDefault="00BC6D3C" w:rsidP="00BC6D3C">
            <w:pPr>
              <w:ind w:left="360"/>
              <w:rPr>
                <w:rFonts w:ascii="Calibri" w:hAnsi="Calibri" w:cs="Calibri"/>
                <w:strike/>
                <w:color w:val="000000" w:themeColor="text1"/>
                <w:sz w:val="10"/>
                <w:szCs w:val="10"/>
              </w:rPr>
            </w:pPr>
          </w:p>
          <w:p w14:paraId="46259E12" w14:textId="40797964" w:rsidR="00FA2AEA" w:rsidRPr="002E4B2B" w:rsidRDefault="00BC6D3C" w:rsidP="00716887">
            <w:pPr>
              <w:pStyle w:val="ListParagraph"/>
              <w:numPr>
                <w:ilvl w:val="0"/>
                <w:numId w:val="7"/>
              </w:numPr>
              <w:spacing w:line="276" w:lineRule="auto"/>
              <w:rPr>
                <w:rFonts w:ascii="Calibri" w:hAnsi="Calibri" w:cs="Calibri"/>
                <w:i/>
                <w:iCs/>
                <w:color w:val="000000" w:themeColor="text1"/>
                <w:sz w:val="22"/>
                <w:szCs w:val="22"/>
              </w:rPr>
            </w:pPr>
            <w:r w:rsidRPr="002E4B2B">
              <w:rPr>
                <w:rFonts w:ascii="Calibri" w:hAnsi="Calibri" w:cs="Calibri"/>
                <w:color w:val="000000" w:themeColor="text1"/>
                <w:sz w:val="22"/>
                <w:szCs w:val="22"/>
              </w:rPr>
              <w:t xml:space="preserve">An understanding of what is involved in caring for a child. </w:t>
            </w:r>
            <w:r w:rsidRPr="002E4B2B">
              <w:rPr>
                <w:rStyle w:val="FootnoteReference"/>
                <w:rFonts w:ascii="Calibri" w:hAnsi="Calibri" w:cs="Calibri"/>
                <w:color w:val="000000" w:themeColor="text1"/>
                <w:sz w:val="22"/>
                <w:szCs w:val="22"/>
              </w:rPr>
              <w:footnoteReference w:id="6"/>
            </w:r>
          </w:p>
          <w:p w14:paraId="535CE399" w14:textId="2AFDC412" w:rsidR="006F4B56" w:rsidRPr="002E4B2B" w:rsidRDefault="006F4B56" w:rsidP="00716887">
            <w:pPr>
              <w:rPr>
                <w:rFonts w:ascii="Calibri" w:hAnsi="Calibri" w:cs="Calibri"/>
                <w:sz w:val="10"/>
                <w:szCs w:val="10"/>
              </w:rPr>
            </w:pPr>
          </w:p>
          <w:p w14:paraId="6457A627" w14:textId="6C8887E6" w:rsidR="006F4B56" w:rsidRPr="002E4B2B" w:rsidRDefault="002E4B2B" w:rsidP="00716887">
            <w:pPr>
              <w:rPr>
                <w:rFonts w:ascii="Calibri" w:hAnsi="Calibri" w:cs="Calibri"/>
                <w:sz w:val="22"/>
                <w:szCs w:val="22"/>
              </w:rPr>
            </w:pPr>
            <w:r>
              <w:rPr>
                <w:rStyle w:val="Emphasis"/>
                <w:rFonts w:asciiTheme="minorHAnsi" w:hAnsiTheme="minorHAnsi" w:cstheme="minorHAnsi"/>
                <w:i w:val="0"/>
                <w:iCs w:val="0"/>
                <w:sz w:val="22"/>
                <w:szCs w:val="22"/>
              </w:rPr>
              <w:t>P</w:t>
            </w:r>
            <w:r w:rsidR="00BC6D3C" w:rsidRPr="002E4B2B">
              <w:rPr>
                <w:rStyle w:val="Emphasis"/>
                <w:rFonts w:asciiTheme="minorHAnsi" w:hAnsiTheme="minorHAnsi" w:cstheme="minorHAnsi"/>
                <w:i w:val="0"/>
                <w:iCs w:val="0"/>
                <w:sz w:val="22"/>
                <w:szCs w:val="22"/>
              </w:rPr>
              <w:t>revious</w:t>
            </w:r>
            <w:r w:rsidR="00824A75" w:rsidRPr="002E4B2B">
              <w:rPr>
                <w:rStyle w:val="Emphasis"/>
                <w:rFonts w:asciiTheme="minorHAnsi" w:hAnsiTheme="minorHAnsi" w:cstheme="minorHAnsi"/>
                <w:i w:val="0"/>
                <w:iCs w:val="0"/>
                <w:color w:val="000000" w:themeColor="text1"/>
                <w:sz w:val="22"/>
                <w:szCs w:val="22"/>
              </w:rPr>
              <w:t xml:space="preserve"> </w:t>
            </w:r>
            <w:r w:rsidR="00396D86" w:rsidRPr="002E4B2B">
              <w:rPr>
                <w:rStyle w:val="Emphasis"/>
                <w:rFonts w:asciiTheme="minorHAnsi" w:hAnsiTheme="minorHAnsi" w:cstheme="minorHAnsi"/>
                <w:i w:val="0"/>
                <w:iCs w:val="0"/>
                <w:color w:val="000000" w:themeColor="text1"/>
                <w:sz w:val="22"/>
                <w:szCs w:val="22"/>
              </w:rPr>
              <w:t>judgment</w:t>
            </w:r>
            <w:r>
              <w:rPr>
                <w:rStyle w:val="Emphasis"/>
                <w:rFonts w:asciiTheme="minorHAnsi" w:hAnsiTheme="minorHAnsi" w:cstheme="minorHAnsi"/>
                <w:i w:val="0"/>
                <w:iCs w:val="0"/>
                <w:color w:val="000000" w:themeColor="text1"/>
                <w:sz w:val="22"/>
                <w:szCs w:val="22"/>
              </w:rPr>
              <w:t>s</w:t>
            </w:r>
            <w:r w:rsidR="00396D86" w:rsidRPr="002E4B2B">
              <w:rPr>
                <w:rStyle w:val="Emphasis"/>
                <w:rFonts w:asciiTheme="minorHAnsi" w:hAnsiTheme="minorHAnsi" w:cstheme="minorHAnsi"/>
                <w:i w:val="0"/>
                <w:iCs w:val="0"/>
                <w:color w:val="000000" w:themeColor="text1"/>
                <w:sz w:val="22"/>
                <w:szCs w:val="22"/>
              </w:rPr>
              <w:t xml:space="preserve"> </w:t>
            </w:r>
            <w:r w:rsidR="0076230D" w:rsidRPr="002E4B2B">
              <w:rPr>
                <w:rStyle w:val="Emphasis"/>
                <w:rFonts w:asciiTheme="minorHAnsi" w:hAnsiTheme="minorHAnsi" w:cstheme="minorHAnsi"/>
                <w:i w:val="0"/>
                <w:iCs w:val="0"/>
                <w:color w:val="000000" w:themeColor="text1"/>
                <w:sz w:val="22"/>
                <w:szCs w:val="22"/>
              </w:rPr>
              <w:t xml:space="preserve">also </w:t>
            </w:r>
            <w:r w:rsidR="006F4B56" w:rsidRPr="002E4B2B">
              <w:rPr>
                <w:rStyle w:val="Emphasis"/>
                <w:rFonts w:asciiTheme="minorHAnsi" w:hAnsiTheme="minorHAnsi" w:cstheme="minorHAnsi"/>
                <w:i w:val="0"/>
                <w:iCs w:val="0"/>
                <w:color w:val="000000" w:themeColor="text1"/>
                <w:sz w:val="22"/>
                <w:szCs w:val="22"/>
              </w:rPr>
              <w:t>concluded that capacity to engage</w:t>
            </w:r>
            <w:r w:rsidR="006F4B56" w:rsidRPr="002E4B2B">
              <w:rPr>
                <w:rStyle w:val="Emphasis"/>
                <w:rFonts w:ascii="Calibri" w:hAnsi="Calibri" w:cs="Calibri"/>
                <w:i w:val="0"/>
                <w:iCs w:val="0"/>
                <w:color w:val="000000" w:themeColor="text1"/>
                <w:sz w:val="22"/>
                <w:szCs w:val="22"/>
              </w:rPr>
              <w:t xml:space="preserve"> in sexual relations is general rather than person specific</w:t>
            </w:r>
            <w:r w:rsidR="006F4B56" w:rsidRPr="002E4B2B">
              <w:rPr>
                <w:rStyle w:val="Emphasis"/>
                <w:rFonts w:ascii="Calibri" w:hAnsi="Calibri" w:cs="Calibri"/>
                <w:color w:val="000000" w:themeColor="text1"/>
                <w:sz w:val="22"/>
                <w:szCs w:val="22"/>
              </w:rPr>
              <w:t>.</w:t>
            </w:r>
            <w:r w:rsidR="006F4B56" w:rsidRPr="002E4B2B">
              <w:rPr>
                <w:rStyle w:val="FootnoteReference"/>
                <w:rFonts w:ascii="Calibri" w:hAnsi="Calibri" w:cs="Calibri"/>
                <w:color w:val="000000" w:themeColor="text1"/>
                <w:sz w:val="22"/>
                <w:szCs w:val="22"/>
              </w:rPr>
              <w:footnoteReference w:id="7"/>
            </w:r>
            <w:r w:rsidR="006F4B56" w:rsidRPr="002E4B2B">
              <w:rPr>
                <w:rStyle w:val="Emphasis"/>
                <w:rFonts w:ascii="Calibri" w:hAnsi="Calibri" w:cs="Calibri"/>
                <w:i w:val="0"/>
                <w:iCs w:val="0"/>
                <w:color w:val="000000" w:themeColor="text1"/>
                <w:sz w:val="22"/>
                <w:szCs w:val="22"/>
              </w:rPr>
              <w:t xml:space="preserve"> However, recent judgments have cast doubt on this</w:t>
            </w:r>
            <w:r w:rsidR="00BA3B54" w:rsidRPr="002E4B2B">
              <w:rPr>
                <w:rStyle w:val="Emphasis"/>
                <w:rFonts w:ascii="Calibri" w:hAnsi="Calibri" w:cs="Calibri"/>
                <w:i w:val="0"/>
                <w:iCs w:val="0"/>
                <w:color w:val="000000" w:themeColor="text1"/>
                <w:sz w:val="22"/>
                <w:szCs w:val="22"/>
              </w:rPr>
              <w:t xml:space="preserve"> approach</w:t>
            </w:r>
            <w:r w:rsidR="006F4B56" w:rsidRPr="002E4B2B">
              <w:rPr>
                <w:rStyle w:val="Emphasis"/>
                <w:rFonts w:ascii="Calibri" w:hAnsi="Calibri" w:cs="Calibri"/>
                <w:i w:val="0"/>
                <w:iCs w:val="0"/>
                <w:color w:val="000000" w:themeColor="text1"/>
                <w:sz w:val="22"/>
                <w:szCs w:val="22"/>
              </w:rPr>
              <w:t xml:space="preserve">, indicating that identity of the sexual partner </w:t>
            </w:r>
            <w:r w:rsidR="00762370" w:rsidRPr="002E4B2B">
              <w:rPr>
                <w:rStyle w:val="Emphasis"/>
                <w:rFonts w:ascii="Calibri" w:hAnsi="Calibri" w:cs="Calibri"/>
                <w:i w:val="0"/>
                <w:iCs w:val="0"/>
                <w:color w:val="000000" w:themeColor="text1"/>
                <w:sz w:val="22"/>
                <w:szCs w:val="22"/>
              </w:rPr>
              <w:t xml:space="preserve">is </w:t>
            </w:r>
            <w:r w:rsidR="00762370" w:rsidRPr="002E4B2B">
              <w:rPr>
                <w:rStyle w:val="Emphasis"/>
                <w:rFonts w:ascii="Calibri" w:hAnsi="Calibri" w:cs="Calibri"/>
                <w:b/>
                <w:bCs/>
                <w:i w:val="0"/>
                <w:iCs w:val="0"/>
                <w:color w:val="000000" w:themeColor="text1"/>
                <w:sz w:val="22"/>
                <w:szCs w:val="22"/>
              </w:rPr>
              <w:t>not</w:t>
            </w:r>
            <w:r w:rsidR="006F4B56" w:rsidRPr="002E4B2B">
              <w:rPr>
                <w:rStyle w:val="Emphasis"/>
                <w:rFonts w:ascii="Calibri" w:hAnsi="Calibri" w:cs="Calibri"/>
                <w:i w:val="0"/>
                <w:iCs w:val="0"/>
                <w:color w:val="000000" w:themeColor="text1"/>
                <w:sz w:val="22"/>
                <w:szCs w:val="22"/>
              </w:rPr>
              <w:t xml:space="preserve"> relevant when the adult is in a</w:t>
            </w:r>
            <w:r w:rsidR="006F4B56" w:rsidRPr="002E4B2B">
              <w:rPr>
                <w:rFonts w:ascii="Calibri" w:hAnsi="Calibri" w:cs="Calibri"/>
                <w:i/>
                <w:iCs/>
                <w:color w:val="000000" w:themeColor="text1"/>
                <w:sz w:val="22"/>
                <w:szCs w:val="22"/>
              </w:rPr>
              <w:t xml:space="preserve"> </w:t>
            </w:r>
            <w:r w:rsidR="006F4B56" w:rsidRPr="002E4B2B">
              <w:rPr>
                <w:rFonts w:ascii="Calibri" w:hAnsi="Calibri" w:cs="Calibri"/>
                <w:color w:val="000000" w:themeColor="text1"/>
                <w:sz w:val="22"/>
                <w:szCs w:val="22"/>
              </w:rPr>
              <w:t>committed monogamous and exclusive relationship</w:t>
            </w:r>
            <w:r w:rsidR="006F4B56" w:rsidRPr="002E4B2B">
              <w:rPr>
                <w:rStyle w:val="Emphasis"/>
                <w:rFonts w:ascii="Calibri" w:hAnsi="Calibri" w:cs="Calibri"/>
                <w:i w:val="0"/>
                <w:iCs w:val="0"/>
                <w:color w:val="000000" w:themeColor="text1"/>
                <w:sz w:val="22"/>
                <w:szCs w:val="22"/>
              </w:rPr>
              <w:t xml:space="preserve">. For example, in </w:t>
            </w:r>
            <w:hyperlink r:id="rId9" w:history="1">
              <w:r w:rsidR="00762370" w:rsidRPr="002E4B2B">
                <w:rPr>
                  <w:rStyle w:val="Hyperlink"/>
                  <w:rFonts w:ascii="Calibri" w:hAnsi="Calibri" w:cs="Calibri"/>
                  <w:sz w:val="22"/>
                  <w:szCs w:val="22"/>
                </w:rPr>
                <w:t xml:space="preserve">Re </w:t>
              </w:r>
              <w:r w:rsidR="00762370" w:rsidRPr="002E4B2B">
                <w:rPr>
                  <w:rStyle w:val="Hyperlink"/>
                  <w:rFonts w:ascii="Calibri" w:hAnsi="Calibri" w:cs="Calibri"/>
                  <w:i/>
                  <w:iCs/>
                  <w:sz w:val="22"/>
                  <w:szCs w:val="22"/>
                </w:rPr>
                <w:t>NB  (Consent to sex) [2019] EWCOP 17</w:t>
              </w:r>
            </w:hyperlink>
            <w:r w:rsidR="006F4B56" w:rsidRPr="002E4B2B">
              <w:rPr>
                <w:rFonts w:ascii="Calibri" w:hAnsi="Calibri" w:cs="Calibri"/>
                <w:i/>
                <w:iCs/>
                <w:color w:val="000000"/>
                <w:sz w:val="22"/>
                <w:szCs w:val="22"/>
              </w:rPr>
              <w:t xml:space="preserve">, </w:t>
            </w:r>
            <w:r w:rsidR="006F4B56" w:rsidRPr="002E4B2B">
              <w:rPr>
                <w:rFonts w:ascii="Calibri" w:hAnsi="Calibri" w:cs="Calibri"/>
                <w:i/>
                <w:iCs/>
                <w:color w:val="000000" w:themeColor="text1"/>
                <w:sz w:val="22"/>
                <w:szCs w:val="22"/>
                <w:lang w:val="en-US"/>
              </w:rPr>
              <w:t>t</w:t>
            </w:r>
            <w:r w:rsidR="006F4B56" w:rsidRPr="002E4B2B">
              <w:rPr>
                <w:rFonts w:ascii="Calibri" w:hAnsi="Calibri" w:cs="Calibri"/>
                <w:color w:val="000000" w:themeColor="text1"/>
                <w:sz w:val="22"/>
                <w:szCs w:val="22"/>
                <w:lang w:val="en-US"/>
              </w:rPr>
              <w:t>he</w:t>
            </w:r>
            <w:r w:rsidR="006F4B56" w:rsidRPr="002E4B2B">
              <w:rPr>
                <w:rFonts w:ascii="Calibri" w:hAnsi="Calibri" w:cs="Calibri"/>
                <w:i/>
                <w:iCs/>
                <w:color w:val="000000" w:themeColor="text1"/>
                <w:sz w:val="22"/>
                <w:szCs w:val="22"/>
                <w:lang w:val="en-US"/>
              </w:rPr>
              <w:t xml:space="preserve"> </w:t>
            </w:r>
            <w:r w:rsidR="006F4B56" w:rsidRPr="002E4B2B">
              <w:rPr>
                <w:rFonts w:ascii="Calibri" w:hAnsi="Calibri" w:cs="Calibri"/>
                <w:color w:val="000000" w:themeColor="text1"/>
                <w:sz w:val="22"/>
                <w:szCs w:val="22"/>
                <w:lang w:val="en-US"/>
              </w:rPr>
              <w:t xml:space="preserve">Court of Protection considered whether a woman with a learning disability, who had been married for 27 years and had a daughter, had capacity to engage in sexual relations. The judge observed that </w:t>
            </w:r>
            <w:r w:rsidR="006F4B56" w:rsidRPr="002E4B2B">
              <w:rPr>
                <w:rFonts w:ascii="Calibri" w:hAnsi="Calibri" w:cs="Calibri"/>
                <w:i/>
                <w:iCs/>
                <w:color w:val="000000" w:themeColor="text1"/>
                <w:sz w:val="22"/>
                <w:szCs w:val="22"/>
              </w:rPr>
              <w:t xml:space="preserve">‘...the difficulty that presents in this case is that there is only one individual with whom it is really contemplated that NB is likely to have a sexual relationship i.e. her husband of 27 years. </w:t>
            </w:r>
            <w:r w:rsidR="006F4B56" w:rsidRPr="002E4B2B">
              <w:rPr>
                <w:rFonts w:ascii="Calibri" w:hAnsi="Calibri" w:cs="Calibri"/>
                <w:b/>
                <w:bCs/>
                <w:i/>
                <w:iCs/>
                <w:color w:val="000000" w:themeColor="text1"/>
                <w:sz w:val="22"/>
                <w:szCs w:val="22"/>
              </w:rPr>
              <w:t xml:space="preserve">It seems entirely artificial therefore to be assessing her capacity in general terms when the reality is entirely specific.’ </w:t>
            </w:r>
            <w:r w:rsidR="006F4B56" w:rsidRPr="002E4B2B">
              <w:rPr>
                <w:rStyle w:val="FootnoteReference"/>
                <w:rFonts w:ascii="Calibri" w:hAnsi="Calibri" w:cs="Calibri"/>
                <w:color w:val="000000" w:themeColor="text1"/>
                <w:sz w:val="22"/>
                <w:szCs w:val="22"/>
              </w:rPr>
              <w:footnoteReference w:id="8"/>
            </w:r>
            <w:r w:rsidR="006F4B56" w:rsidRPr="002E4B2B">
              <w:rPr>
                <w:rFonts w:ascii="Calibri" w:hAnsi="Calibri" w:cs="Calibri"/>
                <w:b/>
                <w:bCs/>
                <w:i/>
                <w:iCs/>
                <w:color w:val="000000" w:themeColor="text1"/>
                <w:sz w:val="22"/>
                <w:szCs w:val="22"/>
              </w:rPr>
              <w:t xml:space="preserve"> </w:t>
            </w:r>
            <w:r w:rsidR="0012287D" w:rsidRPr="002E4B2B">
              <w:rPr>
                <w:rFonts w:asciiTheme="minorHAnsi" w:hAnsiTheme="minorHAnsi" w:cstheme="minorHAnsi"/>
                <w:color w:val="000000" w:themeColor="text1"/>
                <w:sz w:val="22"/>
                <w:szCs w:val="22"/>
              </w:rPr>
              <w:t xml:space="preserve">In the same case, the judge indicated that the risk of sexually transmitted infections was </w:t>
            </w:r>
            <w:r w:rsidR="0012287D" w:rsidRPr="002E4B2B">
              <w:rPr>
                <w:rFonts w:asciiTheme="minorHAnsi" w:hAnsiTheme="minorHAnsi" w:cstheme="minorHAnsi"/>
                <w:b/>
                <w:bCs/>
                <w:color w:val="000000" w:themeColor="text1"/>
                <w:sz w:val="22"/>
                <w:szCs w:val="22"/>
              </w:rPr>
              <w:t>not</w:t>
            </w:r>
            <w:r w:rsidR="0012287D" w:rsidRPr="002E4B2B">
              <w:rPr>
                <w:rFonts w:asciiTheme="minorHAnsi" w:hAnsiTheme="minorHAnsi" w:cstheme="minorHAnsi"/>
                <w:color w:val="000000" w:themeColor="text1"/>
                <w:sz w:val="22"/>
                <w:szCs w:val="22"/>
              </w:rPr>
              <w:t xml:space="preserve"> relevant when assessing capacity to engage in sexual relations in a committed monogamous and exclusive relationship</w:t>
            </w:r>
            <w:r w:rsidR="00C86E02" w:rsidRPr="002E4B2B">
              <w:rPr>
                <w:rFonts w:ascii="Calibri" w:hAnsi="Calibri" w:cs="Calibri"/>
                <w:color w:val="000000" w:themeColor="text1"/>
                <w:sz w:val="22"/>
                <w:szCs w:val="22"/>
              </w:rPr>
              <w:t>.</w:t>
            </w:r>
            <w:r w:rsidR="00C86E02" w:rsidRPr="002E4B2B">
              <w:rPr>
                <w:rStyle w:val="FootnoteReference"/>
                <w:rFonts w:ascii="Calibri" w:hAnsi="Calibri" w:cs="Calibri"/>
                <w:color w:val="000000" w:themeColor="text1"/>
                <w:sz w:val="22"/>
                <w:szCs w:val="22"/>
              </w:rPr>
              <w:footnoteReference w:id="9"/>
            </w:r>
            <w:r w:rsidR="00C86E02" w:rsidRPr="002E4B2B">
              <w:rPr>
                <w:rFonts w:ascii="Calibri" w:hAnsi="Calibri" w:cs="Calibri"/>
                <w:color w:val="000000" w:themeColor="text1"/>
                <w:sz w:val="22"/>
                <w:szCs w:val="22"/>
              </w:rPr>
              <w:t xml:space="preserve"> </w:t>
            </w:r>
            <w:r w:rsidR="006F4B56" w:rsidRPr="002E4B2B">
              <w:rPr>
                <w:rFonts w:ascii="Calibri" w:hAnsi="Calibri" w:cs="Calibri"/>
                <w:color w:val="000000" w:themeColor="text1"/>
                <w:sz w:val="22"/>
                <w:szCs w:val="22"/>
              </w:rPr>
              <w:t xml:space="preserve">Similarly, in </w:t>
            </w:r>
            <w:hyperlink r:id="rId10" w:history="1">
              <w:r w:rsidR="006F4B56" w:rsidRPr="002E4B2B">
                <w:rPr>
                  <w:rStyle w:val="Hyperlink"/>
                  <w:rFonts w:ascii="Calibri" w:hAnsi="Calibri" w:cs="Calibri"/>
                  <w:i/>
                  <w:iCs/>
                  <w:sz w:val="22"/>
                  <w:szCs w:val="22"/>
                </w:rPr>
                <w:t>A local authority in Yorkshire v SF [2020] EWCOP 15</w:t>
              </w:r>
            </w:hyperlink>
            <w:r w:rsidR="006F4B56" w:rsidRPr="002E4B2B">
              <w:rPr>
                <w:rFonts w:ascii="Calibri" w:hAnsi="Calibri" w:cs="Calibri"/>
                <w:color w:val="000000" w:themeColor="text1"/>
                <w:sz w:val="22"/>
                <w:szCs w:val="22"/>
              </w:rPr>
              <w:t>, the judge concluded that a woman with a mild learning disability and dementia had capacity to engage in sexual relations with her husband but not with others.</w:t>
            </w:r>
            <w:r w:rsidR="006F4B56" w:rsidRPr="002E4B2B">
              <w:rPr>
                <w:rStyle w:val="FootnoteReference"/>
                <w:rFonts w:ascii="Calibri" w:hAnsi="Calibri" w:cs="Calibri"/>
                <w:color w:val="000000" w:themeColor="text1"/>
                <w:sz w:val="22"/>
                <w:szCs w:val="22"/>
              </w:rPr>
              <w:footnoteReference w:id="10"/>
            </w:r>
          </w:p>
          <w:p w14:paraId="54A54772" w14:textId="0F32BCC9" w:rsidR="00667120" w:rsidRPr="00E30993" w:rsidRDefault="00667120" w:rsidP="00BC6D3C">
            <w:pPr>
              <w:rPr>
                <w:rFonts w:asciiTheme="minorHAnsi" w:hAnsiTheme="minorHAnsi" w:cstheme="minorHAnsi"/>
                <w:color w:val="000000" w:themeColor="text1"/>
                <w:sz w:val="10"/>
                <w:szCs w:val="10"/>
              </w:rPr>
            </w:pPr>
          </w:p>
        </w:tc>
      </w:tr>
      <w:tr w:rsidR="005E7BBE" w:rsidRPr="00816E64" w14:paraId="0220DA6A" w14:textId="77777777" w:rsidTr="005E7BBE">
        <w:tc>
          <w:tcPr>
            <w:tcW w:w="10485" w:type="dxa"/>
            <w:shd w:val="clear" w:color="auto" w:fill="FDE0FF"/>
          </w:tcPr>
          <w:p w14:paraId="658FB97C" w14:textId="77777777" w:rsidR="005E7BBE" w:rsidRPr="005E7BBE" w:rsidRDefault="005E7BBE" w:rsidP="005E7BBE">
            <w:pPr>
              <w:jc w:val="center"/>
              <w:rPr>
                <w:rFonts w:asciiTheme="minorHAnsi" w:hAnsiTheme="minorHAnsi" w:cs="Arial"/>
                <w:b/>
                <w:bCs/>
                <w:sz w:val="10"/>
                <w:szCs w:val="10"/>
              </w:rPr>
            </w:pPr>
          </w:p>
          <w:p w14:paraId="39E22CDD" w14:textId="0B69668C" w:rsidR="005E7BBE" w:rsidRDefault="005E7BBE" w:rsidP="005E7BBE">
            <w:pPr>
              <w:jc w:val="center"/>
              <w:rPr>
                <w:rFonts w:asciiTheme="minorHAnsi" w:hAnsiTheme="minorHAnsi" w:cs="Arial"/>
                <w:b/>
                <w:bCs/>
                <w:sz w:val="28"/>
                <w:szCs w:val="28"/>
              </w:rPr>
            </w:pPr>
            <w:r w:rsidRPr="00816E64">
              <w:rPr>
                <w:rFonts w:asciiTheme="minorHAnsi" w:hAnsiTheme="minorHAnsi" w:cs="Arial"/>
                <w:b/>
                <w:bCs/>
                <w:sz w:val="28"/>
                <w:szCs w:val="28"/>
              </w:rPr>
              <w:t>Carrying out the assessment</w:t>
            </w:r>
          </w:p>
          <w:p w14:paraId="01ADC30F" w14:textId="77777777" w:rsidR="005E7BBE" w:rsidRPr="005E7BBE" w:rsidRDefault="005E7BBE" w:rsidP="008C36FE">
            <w:pPr>
              <w:rPr>
                <w:rFonts w:asciiTheme="minorHAnsi" w:hAnsiTheme="minorHAnsi" w:cstheme="minorHAnsi"/>
                <w:color w:val="000000" w:themeColor="text1"/>
                <w:sz w:val="10"/>
                <w:szCs w:val="10"/>
              </w:rPr>
            </w:pPr>
          </w:p>
        </w:tc>
      </w:tr>
      <w:tr w:rsidR="00824A5B" w:rsidRPr="00816E64" w14:paraId="61F08C20" w14:textId="77777777" w:rsidTr="008C36FE">
        <w:tc>
          <w:tcPr>
            <w:tcW w:w="10485" w:type="dxa"/>
            <w:shd w:val="clear" w:color="auto" w:fill="auto"/>
          </w:tcPr>
          <w:p w14:paraId="6C60FA18" w14:textId="612AAC23" w:rsidR="00824A5B" w:rsidRDefault="00824A5B" w:rsidP="00926E9E">
            <w:pPr>
              <w:ind w:left="57"/>
              <w:rPr>
                <w:rFonts w:asciiTheme="minorHAnsi" w:hAnsiTheme="minorHAnsi" w:cstheme="minorHAnsi"/>
                <w:sz w:val="22"/>
                <w:szCs w:val="22"/>
              </w:rPr>
            </w:pPr>
            <w:r w:rsidRPr="00824A5B">
              <w:rPr>
                <w:rFonts w:asciiTheme="minorHAnsi" w:hAnsiTheme="minorHAnsi" w:cstheme="minorHAnsi"/>
                <w:sz w:val="22"/>
                <w:szCs w:val="22"/>
              </w:rPr>
              <w:t>A capacity assessment is a dynamic process of providing the relevant information to the person and then asking the person questions to assess their ability to understand, retain, use or weigh that information, and communicate their decision. It may be necessary to provide the relevant information more than once and in different formats. For example, if a person doesn’t understand something the first time, it would be appropriate to explain it in a different way using a different method. It may therefore be necessary to assess capacity over more than one visit.</w:t>
            </w:r>
          </w:p>
          <w:p w14:paraId="3D1AB094" w14:textId="77777777" w:rsidR="00926E9E" w:rsidRPr="00E72FAD" w:rsidRDefault="00926E9E" w:rsidP="00926E9E">
            <w:pPr>
              <w:rPr>
                <w:rFonts w:asciiTheme="minorHAnsi" w:hAnsiTheme="minorHAnsi" w:cstheme="minorHAnsi"/>
                <w:sz w:val="16"/>
                <w:szCs w:val="16"/>
              </w:rPr>
            </w:pPr>
          </w:p>
          <w:p w14:paraId="5F675E8E" w14:textId="77848F00" w:rsidR="00824A5B" w:rsidRPr="00824A5B" w:rsidRDefault="00824A5B" w:rsidP="00824A5B">
            <w:pPr>
              <w:ind w:left="57"/>
              <w:rPr>
                <w:rFonts w:asciiTheme="minorHAnsi" w:hAnsiTheme="minorHAnsi" w:cstheme="minorHAnsi"/>
                <w:sz w:val="22"/>
                <w:szCs w:val="22"/>
              </w:rPr>
            </w:pPr>
            <w:r w:rsidRPr="00824A5B">
              <w:rPr>
                <w:rFonts w:asciiTheme="minorHAnsi" w:hAnsiTheme="minorHAnsi" w:cstheme="minorHAnsi"/>
                <w:sz w:val="22"/>
                <w:szCs w:val="22"/>
              </w:rPr>
              <w:t>It</w:t>
            </w:r>
            <w:r w:rsidRPr="00824A5B">
              <w:rPr>
                <w:rFonts w:asciiTheme="minorHAnsi" w:hAnsiTheme="minorHAnsi" w:cstheme="minorHAnsi"/>
                <w:color w:val="000000"/>
                <w:sz w:val="22"/>
                <w:szCs w:val="22"/>
              </w:rPr>
              <w:t xml:space="preserve"> is fundamental to the assessment process that the person is informed of the purpose of the assessment.</w:t>
            </w:r>
            <w:r w:rsidR="003A4688">
              <w:rPr>
                <w:rStyle w:val="FootnoteReference"/>
                <w:rFonts w:asciiTheme="minorHAnsi" w:hAnsiTheme="minorHAnsi" w:cstheme="minorHAnsi"/>
                <w:color w:val="000000"/>
                <w:sz w:val="22"/>
                <w:szCs w:val="22"/>
              </w:rPr>
              <w:footnoteReference w:id="11"/>
            </w:r>
            <w:r w:rsidR="003A4688">
              <w:rPr>
                <w:rFonts w:asciiTheme="minorHAnsi" w:hAnsiTheme="minorHAnsi" w:cstheme="minorHAnsi"/>
                <w:color w:val="000000"/>
                <w:sz w:val="22"/>
                <w:szCs w:val="22"/>
              </w:rPr>
              <w:t xml:space="preserve"> </w:t>
            </w:r>
            <w:r w:rsidRPr="00824A5B">
              <w:rPr>
                <w:rFonts w:asciiTheme="minorHAnsi" w:hAnsiTheme="minorHAnsi" w:cstheme="minorHAnsi"/>
                <w:sz w:val="22"/>
                <w:szCs w:val="22"/>
              </w:rPr>
              <w:t>This could simply involve informing the person that you need to check that their decision to engage in sexual relationships is informed and that they are not being exploited or harmed.</w:t>
            </w:r>
          </w:p>
          <w:p w14:paraId="1BA366E6" w14:textId="77777777" w:rsidR="00824A5B" w:rsidRPr="00E72FAD" w:rsidRDefault="00824A5B" w:rsidP="00E72FAD">
            <w:pPr>
              <w:rPr>
                <w:rFonts w:asciiTheme="minorHAnsi" w:hAnsiTheme="minorHAnsi" w:cstheme="minorHAnsi"/>
                <w:sz w:val="16"/>
                <w:szCs w:val="16"/>
              </w:rPr>
            </w:pPr>
          </w:p>
          <w:p w14:paraId="66AF3BF3" w14:textId="77777777" w:rsidR="00824A5B" w:rsidRPr="00824A5B" w:rsidRDefault="00824A5B" w:rsidP="00824A5B">
            <w:pPr>
              <w:rPr>
                <w:rFonts w:asciiTheme="minorHAnsi" w:hAnsiTheme="minorHAnsi" w:cstheme="minorHAnsi"/>
                <w:b/>
                <w:bCs/>
                <w:sz w:val="22"/>
                <w:szCs w:val="22"/>
              </w:rPr>
            </w:pPr>
            <w:r w:rsidRPr="00824A5B">
              <w:rPr>
                <w:rFonts w:asciiTheme="minorHAnsi" w:hAnsiTheme="minorHAnsi" w:cstheme="minorHAnsi"/>
                <w:b/>
                <w:bCs/>
                <w:sz w:val="22"/>
                <w:szCs w:val="22"/>
              </w:rPr>
              <w:t>Understanding the relevant information</w:t>
            </w:r>
          </w:p>
          <w:p w14:paraId="6B9BD488" w14:textId="7159C629" w:rsidR="00824A5B" w:rsidRPr="00E72FAD" w:rsidRDefault="00D04B6F" w:rsidP="00824A5B">
            <w:pPr>
              <w:rPr>
                <w:rFonts w:asciiTheme="minorHAnsi" w:hAnsiTheme="minorHAnsi" w:cstheme="minorHAnsi"/>
                <w:i/>
                <w:iCs/>
                <w:color w:val="000000"/>
                <w:sz w:val="22"/>
                <w:szCs w:val="22"/>
              </w:rPr>
            </w:pPr>
            <w:r>
              <w:rPr>
                <w:rFonts w:asciiTheme="minorHAnsi" w:hAnsiTheme="minorHAnsi" w:cstheme="minorHAnsi"/>
                <w:sz w:val="22"/>
                <w:szCs w:val="22"/>
              </w:rPr>
              <w:t>The</w:t>
            </w:r>
            <w:r w:rsidR="00824A5B" w:rsidRPr="00824A5B">
              <w:rPr>
                <w:rFonts w:asciiTheme="minorHAnsi" w:hAnsiTheme="minorHAnsi" w:cstheme="minorHAnsi"/>
                <w:sz w:val="22"/>
                <w:szCs w:val="22"/>
              </w:rPr>
              <w:t xml:space="preserve"> case law is clear that the person doesn’t need to have a particularly sophisticated understanding of sexual relations. For example, in </w:t>
            </w:r>
            <w:hyperlink r:id="rId11" w:history="1">
              <w:r w:rsidRPr="00D04B6F">
                <w:rPr>
                  <w:rStyle w:val="Hyperlink"/>
                  <w:rFonts w:ascii="Calibri" w:hAnsi="Calibri" w:cs="Calibri"/>
                  <w:i/>
                  <w:iCs/>
                  <w:sz w:val="22"/>
                  <w:szCs w:val="22"/>
                </w:rPr>
                <w:t>X City Council v MB &amp; Ors [2006] EWHC 168</w:t>
              </w:r>
            </w:hyperlink>
            <w:r w:rsidR="00824A5B" w:rsidRPr="00824A5B">
              <w:rPr>
                <w:rFonts w:asciiTheme="minorHAnsi" w:hAnsiTheme="minorHAnsi" w:cstheme="minorHAnsi"/>
                <w:sz w:val="22"/>
                <w:szCs w:val="22"/>
              </w:rPr>
              <w:t xml:space="preserve">, the judge stated: </w:t>
            </w:r>
            <w:r w:rsidR="00824A5B" w:rsidRPr="00824A5B">
              <w:rPr>
                <w:rFonts w:asciiTheme="minorHAnsi" w:hAnsiTheme="minorHAnsi" w:cstheme="minorHAnsi"/>
                <w:i/>
                <w:iCs/>
                <w:sz w:val="22"/>
                <w:szCs w:val="22"/>
              </w:rPr>
              <w:t>‘...</w:t>
            </w:r>
            <w:r w:rsidR="00824A5B" w:rsidRPr="00824A5B">
              <w:rPr>
                <w:rFonts w:asciiTheme="minorHAnsi" w:hAnsiTheme="minorHAnsi" w:cstheme="minorHAnsi"/>
                <w:i/>
                <w:iCs/>
                <w:color w:val="000000"/>
                <w:sz w:val="22"/>
                <w:szCs w:val="22"/>
              </w:rPr>
              <w:t>The question is whether the woman (or man) lacks the capacity to understand the nature and character of the act. Crucially, the question is whether she (or he) lacks the capacity to understand the sexual nature of the act. Her knowledge and understanding need not be complete or sophisticated. It is enough that she has sufficient rudimentary knowledge of what the act comprises and of its sexual character to enable her to decide whether to give or withhold consent.’</w:t>
            </w:r>
            <w:r w:rsidR="00824A5B" w:rsidRPr="00824A5B">
              <w:rPr>
                <w:rStyle w:val="FootnoteReference"/>
                <w:rFonts w:asciiTheme="minorHAnsi" w:hAnsiTheme="minorHAnsi" w:cstheme="minorHAnsi"/>
                <w:color w:val="000000"/>
                <w:sz w:val="22"/>
                <w:szCs w:val="22"/>
              </w:rPr>
              <w:footnoteReference w:id="12"/>
            </w:r>
            <w:r w:rsidR="00824A5B" w:rsidRPr="00824A5B">
              <w:rPr>
                <w:rFonts w:asciiTheme="minorHAnsi" w:hAnsiTheme="minorHAnsi" w:cstheme="minorHAnsi"/>
                <w:color w:val="000000"/>
                <w:sz w:val="22"/>
                <w:szCs w:val="22"/>
              </w:rPr>
              <w:t xml:space="preserve"> </w:t>
            </w:r>
            <w:r w:rsidR="00772253">
              <w:rPr>
                <w:rFonts w:asciiTheme="minorHAnsi" w:hAnsiTheme="minorHAnsi" w:cstheme="minorHAnsi"/>
                <w:color w:val="000000"/>
                <w:sz w:val="22"/>
                <w:szCs w:val="22"/>
              </w:rPr>
              <w:t xml:space="preserve">Similarly, in </w:t>
            </w:r>
            <w:hyperlink r:id="rId12" w:history="1">
              <w:r w:rsidR="00772253" w:rsidRPr="00772253">
                <w:rPr>
                  <w:rStyle w:val="Hyperlink"/>
                  <w:rFonts w:ascii="Calibri" w:hAnsi="Calibri" w:cs="Calibri"/>
                  <w:i/>
                  <w:iCs/>
                  <w:sz w:val="22"/>
                  <w:szCs w:val="22"/>
                </w:rPr>
                <w:t>D Borough Council v AB (Rev 1) [2011] EWCOP 101</w:t>
              </w:r>
            </w:hyperlink>
            <w:r w:rsidR="00824A5B" w:rsidRPr="00824A5B">
              <w:rPr>
                <w:rFonts w:asciiTheme="minorHAnsi" w:hAnsiTheme="minorHAnsi" w:cstheme="minorHAnsi"/>
                <w:color w:val="000000"/>
                <w:sz w:val="22"/>
                <w:szCs w:val="22"/>
              </w:rPr>
              <w:t xml:space="preserve"> the judge noted </w:t>
            </w:r>
            <w:r w:rsidR="00824A5B" w:rsidRPr="00824A5B">
              <w:rPr>
                <w:rFonts w:asciiTheme="minorHAnsi" w:hAnsiTheme="minorHAnsi" w:cstheme="minorHAnsi"/>
                <w:i/>
                <w:iCs/>
                <w:color w:val="000000"/>
                <w:sz w:val="22"/>
                <w:szCs w:val="22"/>
              </w:rPr>
              <w:t>‘...the low level of understanding and intelligence needed to be able to consent to sex.’</w:t>
            </w:r>
            <w:r w:rsidR="00824A5B" w:rsidRPr="00824A5B">
              <w:rPr>
                <w:rStyle w:val="FootnoteReference"/>
                <w:rFonts w:asciiTheme="minorHAnsi" w:hAnsiTheme="minorHAnsi" w:cstheme="minorHAnsi"/>
                <w:i/>
                <w:iCs/>
                <w:color w:val="000000"/>
                <w:sz w:val="22"/>
                <w:szCs w:val="22"/>
              </w:rPr>
              <w:footnoteReference w:id="13"/>
            </w:r>
          </w:p>
          <w:p w14:paraId="1EA0197D" w14:textId="77777777" w:rsidR="00807B2B" w:rsidRPr="00E72FAD" w:rsidRDefault="00807B2B" w:rsidP="00824A5B">
            <w:pPr>
              <w:rPr>
                <w:rFonts w:asciiTheme="minorHAnsi" w:hAnsiTheme="minorHAnsi" w:cs="Arial"/>
                <w:sz w:val="16"/>
                <w:szCs w:val="16"/>
              </w:rPr>
            </w:pPr>
          </w:p>
          <w:p w14:paraId="1E5FD0AB" w14:textId="4CD28049" w:rsidR="00824A5B" w:rsidRPr="00824A5B" w:rsidRDefault="00824A5B" w:rsidP="00824A5B">
            <w:pPr>
              <w:rPr>
                <w:rFonts w:asciiTheme="minorHAnsi" w:hAnsiTheme="minorHAnsi" w:cs="Arial"/>
                <w:sz w:val="22"/>
                <w:szCs w:val="22"/>
              </w:rPr>
            </w:pPr>
            <w:r w:rsidRPr="00824A5B">
              <w:rPr>
                <w:rFonts w:asciiTheme="minorHAnsi" w:hAnsiTheme="minorHAnsi" w:cs="Arial"/>
                <w:sz w:val="22"/>
                <w:szCs w:val="22"/>
              </w:rPr>
              <w:t xml:space="preserve">After giving the </w:t>
            </w:r>
            <w:r w:rsidR="00153389">
              <w:rPr>
                <w:rFonts w:asciiTheme="minorHAnsi" w:hAnsiTheme="minorHAnsi" w:cs="Arial"/>
                <w:sz w:val="22"/>
                <w:szCs w:val="22"/>
              </w:rPr>
              <w:t>adult</w:t>
            </w:r>
            <w:r w:rsidRPr="00824A5B">
              <w:rPr>
                <w:rFonts w:asciiTheme="minorHAnsi" w:hAnsiTheme="minorHAnsi" w:cs="Arial"/>
                <w:sz w:val="22"/>
                <w:szCs w:val="22"/>
              </w:rPr>
              <w:t xml:space="preserve"> </w:t>
            </w:r>
            <w:r w:rsidRPr="00E72FAD">
              <w:rPr>
                <w:rFonts w:asciiTheme="minorHAnsi" w:hAnsiTheme="minorHAnsi" w:cs="Arial"/>
                <w:b/>
                <w:bCs/>
                <w:sz w:val="22"/>
                <w:szCs w:val="22"/>
              </w:rPr>
              <w:t xml:space="preserve">the relevant information </w:t>
            </w:r>
            <w:r w:rsidR="00E72FAD">
              <w:rPr>
                <w:rFonts w:asciiTheme="minorHAnsi" w:hAnsiTheme="minorHAnsi" w:cs="Arial"/>
                <w:b/>
                <w:bCs/>
                <w:sz w:val="22"/>
                <w:szCs w:val="22"/>
              </w:rPr>
              <w:t>(see the box on the first page)</w:t>
            </w:r>
            <w:r w:rsidRPr="00824A5B">
              <w:rPr>
                <w:rFonts w:asciiTheme="minorHAnsi" w:hAnsiTheme="minorHAnsi" w:cs="Arial"/>
                <w:sz w:val="22"/>
                <w:szCs w:val="22"/>
              </w:rPr>
              <w:t>, potential questions to ask to assess the person’s ability to understand it could include:</w:t>
            </w:r>
          </w:p>
          <w:p w14:paraId="5CD4E59E" w14:textId="77777777" w:rsidR="00824A5B" w:rsidRPr="00E72FAD" w:rsidRDefault="00824A5B" w:rsidP="00824A5B">
            <w:pPr>
              <w:rPr>
                <w:rFonts w:ascii="-webkit-standard" w:hAnsi="-webkit-standard"/>
                <w:i/>
                <w:iCs/>
                <w:strike/>
                <w:color w:val="000000"/>
                <w:sz w:val="10"/>
                <w:szCs w:val="10"/>
              </w:rPr>
            </w:pPr>
          </w:p>
          <w:p w14:paraId="6E79D2C2" w14:textId="77777777" w:rsidR="00824A5B" w:rsidRPr="00824A5B" w:rsidRDefault="00824A5B" w:rsidP="00E75289">
            <w:pPr>
              <w:pStyle w:val="ListParagraph"/>
              <w:numPr>
                <w:ilvl w:val="0"/>
                <w:numId w:val="2"/>
              </w:numPr>
              <w:spacing w:line="276" w:lineRule="auto"/>
              <w:rPr>
                <w:rFonts w:asciiTheme="minorHAnsi" w:hAnsiTheme="minorHAnsi" w:cs="Arial"/>
                <w:i/>
                <w:iCs/>
                <w:color w:val="000000" w:themeColor="text1"/>
                <w:sz w:val="22"/>
                <w:szCs w:val="22"/>
              </w:rPr>
            </w:pPr>
            <w:r w:rsidRPr="00824A5B">
              <w:rPr>
                <w:rFonts w:asciiTheme="minorHAnsi" w:hAnsiTheme="minorHAnsi" w:cs="Arial"/>
                <w:i/>
                <w:iCs/>
                <w:color w:val="000000" w:themeColor="text1"/>
                <w:sz w:val="22"/>
                <w:szCs w:val="22"/>
              </w:rPr>
              <w:t>What is sex?</w:t>
            </w:r>
          </w:p>
          <w:p w14:paraId="5297600D" w14:textId="77777777" w:rsidR="00824A5B" w:rsidRPr="00824A5B" w:rsidRDefault="00824A5B" w:rsidP="00E75289">
            <w:pPr>
              <w:pStyle w:val="ListParagraph"/>
              <w:numPr>
                <w:ilvl w:val="0"/>
                <w:numId w:val="2"/>
              </w:numPr>
              <w:spacing w:line="276" w:lineRule="auto"/>
              <w:rPr>
                <w:rFonts w:asciiTheme="minorHAnsi" w:hAnsiTheme="minorHAnsi" w:cs="Arial"/>
                <w:i/>
                <w:iCs/>
                <w:color w:val="000000" w:themeColor="text1"/>
                <w:sz w:val="22"/>
                <w:szCs w:val="22"/>
              </w:rPr>
            </w:pPr>
            <w:r w:rsidRPr="00824A5B">
              <w:rPr>
                <w:rFonts w:asciiTheme="minorHAnsi" w:hAnsiTheme="minorHAnsi" w:cs="Arial"/>
                <w:i/>
                <w:iCs/>
                <w:color w:val="000000" w:themeColor="text1"/>
                <w:sz w:val="22"/>
                <w:szCs w:val="22"/>
              </w:rPr>
              <w:t>Describe what happens when two people have sex. What types of things do they do?</w:t>
            </w:r>
          </w:p>
          <w:p w14:paraId="144CAB11" w14:textId="77777777" w:rsidR="00824A5B" w:rsidRPr="00824A5B" w:rsidRDefault="00824A5B" w:rsidP="00E75289">
            <w:pPr>
              <w:pStyle w:val="ListParagraph"/>
              <w:numPr>
                <w:ilvl w:val="0"/>
                <w:numId w:val="2"/>
              </w:numPr>
              <w:spacing w:line="276" w:lineRule="auto"/>
              <w:rPr>
                <w:rFonts w:asciiTheme="minorHAnsi" w:hAnsiTheme="minorHAnsi" w:cs="Arial"/>
                <w:i/>
                <w:iCs/>
                <w:color w:val="000000" w:themeColor="text1"/>
                <w:sz w:val="22"/>
                <w:szCs w:val="22"/>
              </w:rPr>
            </w:pPr>
            <w:r w:rsidRPr="00824A5B">
              <w:rPr>
                <w:rFonts w:asciiTheme="minorHAnsi" w:hAnsiTheme="minorHAnsi" w:cs="Arial"/>
                <w:i/>
                <w:iCs/>
                <w:color w:val="000000" w:themeColor="text1"/>
                <w:sz w:val="22"/>
                <w:szCs w:val="22"/>
              </w:rPr>
              <w:t>For heterosexual relationships: How do a man and a woman have sex together?</w:t>
            </w:r>
          </w:p>
          <w:p w14:paraId="5C4B6492" w14:textId="77777777" w:rsidR="00824A5B" w:rsidRPr="00824A5B" w:rsidRDefault="00824A5B" w:rsidP="00E75289">
            <w:pPr>
              <w:pStyle w:val="ListParagraph"/>
              <w:numPr>
                <w:ilvl w:val="0"/>
                <w:numId w:val="2"/>
              </w:numPr>
              <w:spacing w:line="276" w:lineRule="auto"/>
              <w:rPr>
                <w:rFonts w:asciiTheme="minorHAnsi" w:hAnsiTheme="minorHAnsi" w:cs="Arial"/>
                <w:i/>
                <w:iCs/>
                <w:color w:val="000000" w:themeColor="text1"/>
                <w:sz w:val="22"/>
                <w:szCs w:val="22"/>
              </w:rPr>
            </w:pPr>
            <w:r w:rsidRPr="00824A5B">
              <w:rPr>
                <w:rFonts w:asciiTheme="minorHAnsi" w:hAnsiTheme="minorHAnsi" w:cs="Arial"/>
                <w:i/>
                <w:iCs/>
                <w:color w:val="000000" w:themeColor="text1"/>
                <w:sz w:val="22"/>
                <w:szCs w:val="22"/>
              </w:rPr>
              <w:t>For homosexual relationships: How do a man and a man/woman and a woman have sex together?</w:t>
            </w:r>
          </w:p>
          <w:p w14:paraId="535E141F" w14:textId="5481BC2A" w:rsidR="00824A5B" w:rsidRPr="00824A5B" w:rsidRDefault="00824A5B" w:rsidP="00E75289">
            <w:pPr>
              <w:pStyle w:val="ListParagraph"/>
              <w:numPr>
                <w:ilvl w:val="0"/>
                <w:numId w:val="2"/>
              </w:numPr>
              <w:spacing w:before="120" w:line="276" w:lineRule="auto"/>
              <w:rPr>
                <w:rFonts w:asciiTheme="minorHAnsi" w:hAnsiTheme="minorHAnsi" w:cs="Arial"/>
                <w:i/>
                <w:iCs/>
                <w:color w:val="000000" w:themeColor="text1"/>
                <w:sz w:val="22"/>
                <w:szCs w:val="22"/>
              </w:rPr>
            </w:pPr>
            <w:r w:rsidRPr="00824A5B">
              <w:rPr>
                <w:rFonts w:asciiTheme="minorHAnsi" w:hAnsiTheme="minorHAnsi" w:cs="Arial"/>
                <w:i/>
                <w:iCs/>
                <w:color w:val="000000" w:themeColor="text1"/>
                <w:sz w:val="22"/>
                <w:szCs w:val="22"/>
              </w:rPr>
              <w:t xml:space="preserve">Why is </w:t>
            </w:r>
            <w:r w:rsidR="00304A73">
              <w:rPr>
                <w:rFonts w:asciiTheme="minorHAnsi" w:hAnsiTheme="minorHAnsi" w:cs="Arial"/>
                <w:i/>
                <w:iCs/>
                <w:color w:val="000000" w:themeColor="text1"/>
                <w:sz w:val="22"/>
                <w:szCs w:val="22"/>
              </w:rPr>
              <w:t xml:space="preserve">it </w:t>
            </w:r>
            <w:r w:rsidRPr="00824A5B">
              <w:rPr>
                <w:rFonts w:asciiTheme="minorHAnsi" w:hAnsiTheme="minorHAnsi" w:cs="Arial"/>
                <w:i/>
                <w:iCs/>
                <w:color w:val="000000" w:themeColor="text1"/>
                <w:sz w:val="22"/>
                <w:szCs w:val="22"/>
              </w:rPr>
              <w:t>important to get the agreement of your partner/boyfriend/girlfriend before sex?</w:t>
            </w:r>
          </w:p>
          <w:p w14:paraId="5B36D65B" w14:textId="36973654" w:rsidR="00824A5B" w:rsidRPr="00824A5B" w:rsidRDefault="00304A73" w:rsidP="00E75289">
            <w:pPr>
              <w:pStyle w:val="ListParagraph"/>
              <w:numPr>
                <w:ilvl w:val="0"/>
                <w:numId w:val="2"/>
              </w:numPr>
              <w:spacing w:before="120" w:line="276" w:lineRule="auto"/>
              <w:rPr>
                <w:rFonts w:asciiTheme="minorHAnsi" w:hAnsiTheme="minorHAnsi" w:cs="Arial"/>
                <w:i/>
                <w:iCs/>
                <w:color w:val="000000" w:themeColor="text1"/>
                <w:sz w:val="22"/>
                <w:szCs w:val="22"/>
              </w:rPr>
            </w:pPr>
            <w:r>
              <w:rPr>
                <w:rFonts w:asciiTheme="minorHAnsi" w:hAnsiTheme="minorHAnsi" w:cs="Arial"/>
                <w:i/>
                <w:iCs/>
                <w:color w:val="000000" w:themeColor="text1"/>
                <w:sz w:val="22"/>
                <w:szCs w:val="22"/>
              </w:rPr>
              <w:t>How would you know whether</w:t>
            </w:r>
            <w:r w:rsidR="00824A5B" w:rsidRPr="00824A5B">
              <w:rPr>
                <w:rFonts w:asciiTheme="minorHAnsi" w:hAnsiTheme="minorHAnsi" w:cs="Arial"/>
                <w:i/>
                <w:iCs/>
                <w:color w:val="000000" w:themeColor="text1"/>
                <w:sz w:val="22"/>
                <w:szCs w:val="22"/>
              </w:rPr>
              <w:t xml:space="preserve"> your partner/boyfriend/girlfriend </w:t>
            </w:r>
            <w:r>
              <w:rPr>
                <w:rFonts w:asciiTheme="minorHAnsi" w:hAnsiTheme="minorHAnsi" w:cs="Arial"/>
                <w:i/>
                <w:iCs/>
                <w:color w:val="000000" w:themeColor="text1"/>
                <w:sz w:val="22"/>
                <w:szCs w:val="22"/>
              </w:rPr>
              <w:t>wanted</w:t>
            </w:r>
            <w:r w:rsidR="00824A5B" w:rsidRPr="00824A5B">
              <w:rPr>
                <w:rFonts w:asciiTheme="minorHAnsi" w:hAnsiTheme="minorHAnsi" w:cs="Arial"/>
                <w:i/>
                <w:iCs/>
                <w:color w:val="000000" w:themeColor="text1"/>
                <w:sz w:val="22"/>
                <w:szCs w:val="22"/>
              </w:rPr>
              <w:t xml:space="preserve"> to </w:t>
            </w:r>
            <w:r>
              <w:rPr>
                <w:rFonts w:asciiTheme="minorHAnsi" w:hAnsiTheme="minorHAnsi" w:cs="Arial"/>
                <w:i/>
                <w:iCs/>
                <w:color w:val="000000" w:themeColor="text1"/>
                <w:sz w:val="22"/>
                <w:szCs w:val="22"/>
              </w:rPr>
              <w:t xml:space="preserve">have </w:t>
            </w:r>
            <w:r w:rsidR="00824A5B" w:rsidRPr="00824A5B">
              <w:rPr>
                <w:rFonts w:asciiTheme="minorHAnsi" w:hAnsiTheme="minorHAnsi" w:cs="Arial"/>
                <w:i/>
                <w:iCs/>
                <w:color w:val="000000" w:themeColor="text1"/>
                <w:sz w:val="22"/>
                <w:szCs w:val="22"/>
              </w:rPr>
              <w:t>sex</w:t>
            </w:r>
            <w:r>
              <w:rPr>
                <w:rFonts w:asciiTheme="minorHAnsi" w:hAnsiTheme="minorHAnsi" w:cs="Arial"/>
                <w:i/>
                <w:iCs/>
                <w:color w:val="000000" w:themeColor="text1"/>
                <w:sz w:val="22"/>
                <w:szCs w:val="22"/>
              </w:rPr>
              <w:t xml:space="preserve"> with you or not?</w:t>
            </w:r>
          </w:p>
          <w:p w14:paraId="4EE3D3A1" w14:textId="77777777" w:rsidR="00471C8D" w:rsidRPr="00471C8D" w:rsidRDefault="00824A5B" w:rsidP="00471C8D">
            <w:pPr>
              <w:pStyle w:val="ListParagraph"/>
              <w:numPr>
                <w:ilvl w:val="0"/>
                <w:numId w:val="2"/>
              </w:numPr>
              <w:spacing w:line="276" w:lineRule="auto"/>
              <w:rPr>
                <w:rFonts w:asciiTheme="minorHAnsi" w:hAnsiTheme="minorHAnsi" w:cs="Arial"/>
                <w:i/>
                <w:iCs/>
                <w:color w:val="000000" w:themeColor="text1"/>
                <w:sz w:val="22"/>
                <w:szCs w:val="22"/>
              </w:rPr>
            </w:pPr>
            <w:r w:rsidRPr="00824A5B">
              <w:rPr>
                <w:rFonts w:asciiTheme="minorHAnsi" w:hAnsiTheme="minorHAnsi" w:cstheme="minorHAnsi"/>
                <w:i/>
                <w:iCs/>
                <w:color w:val="000000" w:themeColor="text1"/>
                <w:sz w:val="22"/>
                <w:szCs w:val="22"/>
              </w:rPr>
              <w:t xml:space="preserve">What would you do if your </w:t>
            </w:r>
            <w:r w:rsidR="00471C8D" w:rsidRPr="00824A5B">
              <w:rPr>
                <w:rFonts w:asciiTheme="minorHAnsi" w:hAnsiTheme="minorHAnsi" w:cs="Arial"/>
                <w:i/>
                <w:iCs/>
                <w:color w:val="000000" w:themeColor="text1"/>
                <w:sz w:val="22"/>
                <w:szCs w:val="22"/>
              </w:rPr>
              <w:t>partner/boyfriend/girlfriend</w:t>
            </w:r>
            <w:r w:rsidRPr="00824A5B">
              <w:rPr>
                <w:rFonts w:asciiTheme="minorHAnsi" w:hAnsiTheme="minorHAnsi" w:cstheme="minorHAnsi"/>
                <w:i/>
                <w:iCs/>
                <w:color w:val="000000" w:themeColor="text1"/>
                <w:sz w:val="22"/>
                <w:szCs w:val="22"/>
              </w:rPr>
              <w:t xml:space="preserve"> wanted to have sex but you didn’t want to?</w:t>
            </w:r>
          </w:p>
          <w:p w14:paraId="3CB5DF38" w14:textId="1445A551" w:rsidR="00824A5B" w:rsidRPr="00471C8D" w:rsidRDefault="00824A5B" w:rsidP="00471C8D">
            <w:pPr>
              <w:pStyle w:val="ListParagraph"/>
              <w:numPr>
                <w:ilvl w:val="0"/>
                <w:numId w:val="2"/>
              </w:numPr>
              <w:spacing w:line="276" w:lineRule="auto"/>
              <w:rPr>
                <w:rFonts w:asciiTheme="minorHAnsi" w:hAnsiTheme="minorHAnsi" w:cs="Arial"/>
                <w:i/>
                <w:iCs/>
                <w:color w:val="000000" w:themeColor="text1"/>
                <w:sz w:val="22"/>
                <w:szCs w:val="22"/>
              </w:rPr>
            </w:pPr>
            <w:r w:rsidRPr="00471C8D">
              <w:rPr>
                <w:rFonts w:asciiTheme="minorHAnsi" w:hAnsiTheme="minorHAnsi" w:cstheme="minorHAnsi"/>
                <w:i/>
                <w:iCs/>
                <w:color w:val="000000" w:themeColor="text1"/>
                <w:sz w:val="22"/>
                <w:szCs w:val="22"/>
              </w:rPr>
              <w:t>How does a woman become pregnant?</w:t>
            </w:r>
          </w:p>
          <w:p w14:paraId="284142C2" w14:textId="77777777" w:rsidR="00824A5B" w:rsidRPr="00824A5B" w:rsidRDefault="00824A5B" w:rsidP="00471C8D">
            <w:pPr>
              <w:pStyle w:val="ListParagraph"/>
              <w:numPr>
                <w:ilvl w:val="0"/>
                <w:numId w:val="2"/>
              </w:numPr>
              <w:spacing w:line="276" w:lineRule="auto"/>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How are babies made?</w:t>
            </w:r>
          </w:p>
          <w:p w14:paraId="6AAAD707" w14:textId="77777777" w:rsidR="00824A5B" w:rsidRPr="00824A5B" w:rsidRDefault="00824A5B" w:rsidP="00471C8D">
            <w:pPr>
              <w:pStyle w:val="ListParagraph"/>
              <w:numPr>
                <w:ilvl w:val="0"/>
                <w:numId w:val="2"/>
              </w:numPr>
              <w:spacing w:line="276" w:lineRule="auto"/>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How do you prevent an unwanted pregnancy?</w:t>
            </w:r>
          </w:p>
          <w:p w14:paraId="37081D7B" w14:textId="77777777" w:rsidR="00824A5B" w:rsidRPr="00824A5B" w:rsidRDefault="00824A5B" w:rsidP="00471C8D">
            <w:pPr>
              <w:pStyle w:val="ListParagraph"/>
              <w:numPr>
                <w:ilvl w:val="0"/>
                <w:numId w:val="2"/>
              </w:numPr>
              <w:spacing w:line="276" w:lineRule="auto"/>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What is safe sex?</w:t>
            </w:r>
          </w:p>
          <w:p w14:paraId="4D5FCDC7" w14:textId="77777777" w:rsidR="00824A5B" w:rsidRPr="00824A5B" w:rsidRDefault="00824A5B" w:rsidP="00471C8D">
            <w:pPr>
              <w:pStyle w:val="ListParagraph"/>
              <w:numPr>
                <w:ilvl w:val="0"/>
                <w:numId w:val="2"/>
              </w:numPr>
              <w:spacing w:line="276" w:lineRule="auto"/>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How does a condom protect you during sex?</w:t>
            </w:r>
          </w:p>
          <w:p w14:paraId="3AF94E8D" w14:textId="77777777" w:rsidR="00824A5B" w:rsidRPr="00E72FAD" w:rsidRDefault="00824A5B" w:rsidP="00824A5B">
            <w:pPr>
              <w:rPr>
                <w:rFonts w:asciiTheme="minorHAnsi" w:hAnsiTheme="minorHAnsi" w:cs="Arial"/>
                <w:color w:val="000000" w:themeColor="text1"/>
                <w:sz w:val="16"/>
                <w:szCs w:val="16"/>
              </w:rPr>
            </w:pPr>
          </w:p>
          <w:p w14:paraId="09475928" w14:textId="42904291" w:rsidR="00824A5B" w:rsidRPr="00824A5B" w:rsidRDefault="00824A5B" w:rsidP="00824A5B">
            <w:pPr>
              <w:rPr>
                <w:rFonts w:asciiTheme="minorHAnsi" w:hAnsiTheme="minorHAnsi" w:cs="Arial"/>
                <w:color w:val="000000" w:themeColor="text1"/>
                <w:sz w:val="22"/>
                <w:szCs w:val="22"/>
              </w:rPr>
            </w:pPr>
            <w:r w:rsidRPr="00824A5B">
              <w:rPr>
                <w:rFonts w:asciiTheme="minorHAnsi" w:hAnsiTheme="minorHAnsi" w:cs="Arial"/>
                <w:color w:val="000000" w:themeColor="text1"/>
                <w:sz w:val="22"/>
                <w:szCs w:val="22"/>
              </w:rPr>
              <w:t xml:space="preserve">Depending upon the </w:t>
            </w:r>
            <w:r w:rsidR="00153389">
              <w:rPr>
                <w:rFonts w:asciiTheme="minorHAnsi" w:hAnsiTheme="minorHAnsi" w:cs="Arial"/>
                <w:color w:val="000000" w:themeColor="text1"/>
                <w:sz w:val="22"/>
                <w:szCs w:val="22"/>
              </w:rPr>
              <w:t>adult’s</w:t>
            </w:r>
            <w:r w:rsidRPr="00824A5B">
              <w:rPr>
                <w:rFonts w:asciiTheme="minorHAnsi" w:hAnsiTheme="minorHAnsi" w:cs="Arial"/>
                <w:color w:val="000000" w:themeColor="text1"/>
                <w:sz w:val="22"/>
                <w:szCs w:val="22"/>
              </w:rPr>
              <w:t xml:space="preserve"> answers to the above questions, you may need to ask further probing questions or explain the relevant information in a different way. If the person struggles to understand your questions or has communication difficulties limiting their ability to answer open questions, it would then be appropriate to switch to closed questions requiring a yes or no response. For example:</w:t>
            </w:r>
          </w:p>
          <w:p w14:paraId="11341685" w14:textId="77777777" w:rsidR="00824A5B" w:rsidRPr="00E72FAD" w:rsidRDefault="00824A5B" w:rsidP="00E72FAD">
            <w:pPr>
              <w:rPr>
                <w:rFonts w:asciiTheme="minorHAnsi" w:hAnsiTheme="minorHAnsi" w:cs="Arial"/>
                <w:color w:val="000000" w:themeColor="text1"/>
                <w:sz w:val="10"/>
                <w:szCs w:val="10"/>
              </w:rPr>
            </w:pPr>
          </w:p>
          <w:p w14:paraId="1650AEA1" w14:textId="77777777" w:rsidR="00824A5B" w:rsidRPr="00824A5B" w:rsidRDefault="00824A5B" w:rsidP="00E75289">
            <w:pPr>
              <w:pStyle w:val="ListParagraph"/>
              <w:numPr>
                <w:ilvl w:val="0"/>
                <w:numId w:val="4"/>
              </w:numPr>
              <w:snapToGrid w:val="0"/>
              <w:spacing w:line="276" w:lineRule="auto"/>
              <w:ind w:left="714" w:hanging="357"/>
              <w:contextualSpacing w:val="0"/>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 xml:space="preserve">Does sex happen when a man puts his penis into a woman’s vagina? </w:t>
            </w:r>
          </w:p>
          <w:p w14:paraId="304826D0" w14:textId="77777777" w:rsidR="00824A5B" w:rsidRPr="00824A5B" w:rsidRDefault="00824A5B" w:rsidP="00E75289">
            <w:pPr>
              <w:pStyle w:val="ListParagraph"/>
              <w:numPr>
                <w:ilvl w:val="0"/>
                <w:numId w:val="4"/>
              </w:numPr>
              <w:snapToGrid w:val="0"/>
              <w:spacing w:line="276" w:lineRule="auto"/>
              <w:ind w:left="714" w:hanging="357"/>
              <w:contextualSpacing w:val="0"/>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 xml:space="preserve">Are you allowed to have sex if the other person doesn’t agree? </w:t>
            </w:r>
          </w:p>
          <w:p w14:paraId="5B05C89C" w14:textId="77777777" w:rsidR="00824A5B" w:rsidRPr="00824A5B" w:rsidRDefault="00824A5B" w:rsidP="00E75289">
            <w:pPr>
              <w:pStyle w:val="ListParagraph"/>
              <w:numPr>
                <w:ilvl w:val="0"/>
                <w:numId w:val="4"/>
              </w:numPr>
              <w:snapToGrid w:val="0"/>
              <w:spacing w:line="276" w:lineRule="auto"/>
              <w:ind w:left="714" w:hanging="357"/>
              <w:contextualSpacing w:val="0"/>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Are you allowed to have sex if the other person doesn’t want to?</w:t>
            </w:r>
          </w:p>
          <w:p w14:paraId="07EDFAB7" w14:textId="77777777" w:rsidR="00824A5B" w:rsidRPr="00824A5B" w:rsidRDefault="00824A5B" w:rsidP="00E75289">
            <w:pPr>
              <w:pStyle w:val="ListParagraph"/>
              <w:numPr>
                <w:ilvl w:val="0"/>
                <w:numId w:val="4"/>
              </w:numPr>
              <w:snapToGrid w:val="0"/>
              <w:spacing w:line="276" w:lineRule="auto"/>
              <w:ind w:left="714" w:hanging="357"/>
              <w:contextualSpacing w:val="0"/>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 xml:space="preserve">Are you allowed to have sex with a person who doesn’t understand what they are doing? </w:t>
            </w:r>
          </w:p>
          <w:p w14:paraId="4FB8037D" w14:textId="620C0BE1" w:rsidR="00824A5B" w:rsidRPr="00824A5B" w:rsidRDefault="00824A5B" w:rsidP="00E75289">
            <w:pPr>
              <w:pStyle w:val="ListParagraph"/>
              <w:numPr>
                <w:ilvl w:val="0"/>
                <w:numId w:val="4"/>
              </w:numPr>
              <w:snapToGrid w:val="0"/>
              <w:spacing w:line="276" w:lineRule="auto"/>
              <w:ind w:left="714" w:hanging="357"/>
              <w:contextualSpacing w:val="0"/>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Are you allowed to continue having sex with a person if they</w:t>
            </w:r>
            <w:r w:rsidRPr="00824A5B">
              <w:rPr>
                <w:rFonts w:asciiTheme="minorHAnsi" w:hAnsiTheme="minorHAnsi" w:cs="Arial"/>
                <w:i/>
                <w:iCs/>
                <w:color w:val="000000" w:themeColor="text1"/>
                <w:sz w:val="22"/>
                <w:szCs w:val="22"/>
              </w:rPr>
              <w:t xml:space="preserve"> tell you to stop?</w:t>
            </w:r>
          </w:p>
          <w:p w14:paraId="616AB769" w14:textId="77777777" w:rsidR="00824A5B" w:rsidRPr="00824A5B" w:rsidRDefault="00824A5B" w:rsidP="00E75289">
            <w:pPr>
              <w:pStyle w:val="ListParagraph"/>
              <w:numPr>
                <w:ilvl w:val="0"/>
                <w:numId w:val="4"/>
              </w:numPr>
              <w:snapToGrid w:val="0"/>
              <w:spacing w:line="276" w:lineRule="auto"/>
              <w:ind w:left="714" w:hanging="357"/>
              <w:contextualSpacing w:val="0"/>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Do you have the right to say no to sex?</w:t>
            </w:r>
          </w:p>
          <w:p w14:paraId="560B31A7" w14:textId="77777777" w:rsidR="00824A5B" w:rsidRPr="00824A5B" w:rsidRDefault="00824A5B" w:rsidP="00E75289">
            <w:pPr>
              <w:pStyle w:val="ListParagraph"/>
              <w:numPr>
                <w:ilvl w:val="0"/>
                <w:numId w:val="4"/>
              </w:numPr>
              <w:snapToGrid w:val="0"/>
              <w:spacing w:line="276" w:lineRule="auto"/>
              <w:ind w:left="714" w:hanging="357"/>
              <w:contextualSpacing w:val="0"/>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 xml:space="preserve">Can a condom protect you from sexually transmitted infections? </w:t>
            </w:r>
          </w:p>
          <w:p w14:paraId="067CACD6" w14:textId="77777777" w:rsidR="00824A5B" w:rsidRPr="00824A5B" w:rsidRDefault="00824A5B" w:rsidP="00E75289">
            <w:pPr>
              <w:pStyle w:val="ListParagraph"/>
              <w:numPr>
                <w:ilvl w:val="0"/>
                <w:numId w:val="4"/>
              </w:numPr>
              <w:snapToGrid w:val="0"/>
              <w:spacing w:line="276" w:lineRule="auto"/>
              <w:ind w:left="714" w:hanging="357"/>
              <w:contextualSpacing w:val="0"/>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Can a condom prevent you from getting pregnant?</w:t>
            </w:r>
          </w:p>
          <w:p w14:paraId="77FF470F" w14:textId="77777777" w:rsidR="00824A5B" w:rsidRPr="00CB0D13" w:rsidRDefault="00824A5B" w:rsidP="00824A5B">
            <w:pPr>
              <w:rPr>
                <w:rFonts w:asciiTheme="minorHAnsi" w:hAnsiTheme="minorHAnsi" w:cstheme="minorHAnsi"/>
                <w:color w:val="000000" w:themeColor="text1"/>
                <w:sz w:val="22"/>
                <w:szCs w:val="22"/>
              </w:rPr>
            </w:pPr>
          </w:p>
          <w:p w14:paraId="175608EE" w14:textId="39443B5C" w:rsidR="00824A5B" w:rsidRPr="00824A5B" w:rsidRDefault="00824A5B" w:rsidP="00824A5B">
            <w:pPr>
              <w:rPr>
                <w:rFonts w:asciiTheme="minorHAnsi" w:hAnsiTheme="minorHAnsi" w:cs="Arial"/>
                <w:sz w:val="22"/>
                <w:szCs w:val="22"/>
              </w:rPr>
            </w:pPr>
            <w:r w:rsidRPr="00824A5B">
              <w:rPr>
                <w:rFonts w:asciiTheme="minorHAnsi" w:hAnsiTheme="minorHAnsi" w:cs="Arial"/>
                <w:sz w:val="22"/>
                <w:szCs w:val="22"/>
              </w:rPr>
              <w:t>It is important when asking closed questions to check the consistency of the person’s replies. This could be achieved by asking the following true or false questions</w:t>
            </w:r>
            <w:r w:rsidR="00C646CF">
              <w:rPr>
                <w:rFonts w:asciiTheme="minorHAnsi" w:hAnsiTheme="minorHAnsi" w:cs="Arial"/>
                <w:sz w:val="22"/>
                <w:szCs w:val="22"/>
              </w:rPr>
              <w:t>, for example</w:t>
            </w:r>
            <w:r w:rsidRPr="00824A5B">
              <w:rPr>
                <w:rFonts w:asciiTheme="minorHAnsi" w:hAnsiTheme="minorHAnsi" w:cs="Arial"/>
                <w:sz w:val="22"/>
                <w:szCs w:val="22"/>
              </w:rPr>
              <w:t>:</w:t>
            </w:r>
          </w:p>
          <w:p w14:paraId="5AA15D50" w14:textId="77777777" w:rsidR="00824A5B" w:rsidRPr="00E72FAD" w:rsidRDefault="00824A5B" w:rsidP="00824A5B">
            <w:pPr>
              <w:rPr>
                <w:rFonts w:asciiTheme="minorHAnsi" w:hAnsiTheme="minorHAnsi" w:cs="Arial"/>
                <w:sz w:val="10"/>
                <w:szCs w:val="10"/>
              </w:rPr>
            </w:pPr>
          </w:p>
          <w:p w14:paraId="7B85B182" w14:textId="77777777" w:rsidR="00824A5B" w:rsidRPr="00824A5B" w:rsidRDefault="00824A5B" w:rsidP="00E75289">
            <w:pPr>
              <w:pStyle w:val="ListParagraph"/>
              <w:numPr>
                <w:ilvl w:val="0"/>
                <w:numId w:val="4"/>
              </w:numPr>
              <w:snapToGrid w:val="0"/>
              <w:spacing w:line="276" w:lineRule="auto"/>
              <w:ind w:left="714" w:hanging="357"/>
              <w:contextualSpacing w:val="0"/>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Sex happens when two people hold hands</w:t>
            </w:r>
          </w:p>
          <w:p w14:paraId="52F7B433" w14:textId="64B59678" w:rsidR="00824A5B" w:rsidRPr="00824A5B" w:rsidRDefault="00824A5B" w:rsidP="00E75289">
            <w:pPr>
              <w:pStyle w:val="ListParagraph"/>
              <w:numPr>
                <w:ilvl w:val="0"/>
                <w:numId w:val="4"/>
              </w:numPr>
              <w:snapToGrid w:val="0"/>
              <w:spacing w:line="276" w:lineRule="auto"/>
              <w:ind w:left="714" w:hanging="357"/>
              <w:contextualSpacing w:val="0"/>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You need agreement from the other person before you have sex with them</w:t>
            </w:r>
          </w:p>
          <w:p w14:paraId="03C8D8A1" w14:textId="60DDE669" w:rsidR="00824A5B" w:rsidRPr="00824A5B" w:rsidRDefault="00824A5B" w:rsidP="00E75289">
            <w:pPr>
              <w:pStyle w:val="ListParagraph"/>
              <w:numPr>
                <w:ilvl w:val="0"/>
                <w:numId w:val="4"/>
              </w:numPr>
              <w:snapToGrid w:val="0"/>
              <w:spacing w:line="276" w:lineRule="auto"/>
              <w:ind w:left="714" w:hanging="357"/>
              <w:contextualSpacing w:val="0"/>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You are allowed to have sex if the other person</w:t>
            </w:r>
            <w:r w:rsidRPr="00824A5B">
              <w:rPr>
                <w:rFonts w:asciiTheme="minorHAnsi" w:hAnsiTheme="minorHAnsi" w:cs="Arial"/>
                <w:i/>
                <w:iCs/>
                <w:color w:val="000000" w:themeColor="text1"/>
                <w:sz w:val="22"/>
                <w:szCs w:val="22"/>
              </w:rPr>
              <w:t xml:space="preserve"> do</w:t>
            </w:r>
            <w:r w:rsidR="00C646CF">
              <w:rPr>
                <w:rFonts w:asciiTheme="minorHAnsi" w:hAnsiTheme="minorHAnsi" w:cs="Arial"/>
                <w:i/>
                <w:iCs/>
                <w:color w:val="000000" w:themeColor="text1"/>
                <w:sz w:val="22"/>
                <w:szCs w:val="22"/>
              </w:rPr>
              <w:t>es</w:t>
            </w:r>
            <w:r w:rsidRPr="00824A5B">
              <w:rPr>
                <w:rFonts w:asciiTheme="minorHAnsi" w:hAnsiTheme="minorHAnsi" w:cs="Arial"/>
                <w:i/>
                <w:iCs/>
                <w:color w:val="000000" w:themeColor="text1"/>
                <w:sz w:val="22"/>
                <w:szCs w:val="22"/>
              </w:rPr>
              <w:t>n’t want to</w:t>
            </w:r>
          </w:p>
          <w:p w14:paraId="4B2B52A2" w14:textId="77777777" w:rsidR="00824A5B" w:rsidRPr="00824A5B" w:rsidRDefault="00824A5B" w:rsidP="00E75289">
            <w:pPr>
              <w:pStyle w:val="ListParagraph"/>
              <w:numPr>
                <w:ilvl w:val="0"/>
                <w:numId w:val="4"/>
              </w:numPr>
              <w:snapToGrid w:val="0"/>
              <w:spacing w:line="276" w:lineRule="auto"/>
              <w:ind w:left="714" w:hanging="357"/>
              <w:contextualSpacing w:val="0"/>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You are allowed to have sex with a person who doesn’t understand what they are doing</w:t>
            </w:r>
          </w:p>
          <w:p w14:paraId="580DE8E4" w14:textId="7992DADE" w:rsidR="00824A5B" w:rsidRPr="00824A5B" w:rsidRDefault="00824A5B" w:rsidP="00E75289">
            <w:pPr>
              <w:pStyle w:val="ListParagraph"/>
              <w:numPr>
                <w:ilvl w:val="0"/>
                <w:numId w:val="4"/>
              </w:numPr>
              <w:snapToGrid w:val="0"/>
              <w:spacing w:line="276" w:lineRule="auto"/>
              <w:ind w:left="714" w:hanging="357"/>
              <w:contextualSpacing w:val="0"/>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 xml:space="preserve">You are allowed </w:t>
            </w:r>
            <w:r w:rsidR="00D5551A">
              <w:rPr>
                <w:rFonts w:asciiTheme="minorHAnsi" w:hAnsiTheme="minorHAnsi" w:cstheme="minorHAnsi"/>
                <w:i/>
                <w:iCs/>
                <w:color w:val="000000" w:themeColor="text1"/>
                <w:sz w:val="22"/>
                <w:szCs w:val="22"/>
              </w:rPr>
              <w:t xml:space="preserve">to </w:t>
            </w:r>
            <w:r w:rsidRPr="00824A5B">
              <w:rPr>
                <w:rFonts w:asciiTheme="minorHAnsi" w:hAnsiTheme="minorHAnsi" w:cstheme="minorHAnsi"/>
                <w:i/>
                <w:iCs/>
                <w:color w:val="000000" w:themeColor="text1"/>
                <w:sz w:val="22"/>
                <w:szCs w:val="22"/>
              </w:rPr>
              <w:t>continue having sex with a person</w:t>
            </w:r>
            <w:r w:rsidRPr="00824A5B">
              <w:rPr>
                <w:rFonts w:asciiTheme="minorHAnsi" w:hAnsiTheme="minorHAnsi" w:cs="Arial"/>
                <w:i/>
                <w:iCs/>
                <w:color w:val="000000" w:themeColor="text1"/>
                <w:sz w:val="22"/>
                <w:szCs w:val="22"/>
              </w:rPr>
              <w:t xml:space="preserve"> when they have told you to stop</w:t>
            </w:r>
          </w:p>
          <w:p w14:paraId="28AC5D14" w14:textId="77777777" w:rsidR="00824A5B" w:rsidRPr="00824A5B" w:rsidRDefault="00824A5B" w:rsidP="00E75289">
            <w:pPr>
              <w:pStyle w:val="ListParagraph"/>
              <w:numPr>
                <w:ilvl w:val="0"/>
                <w:numId w:val="4"/>
              </w:numPr>
              <w:snapToGrid w:val="0"/>
              <w:spacing w:line="276" w:lineRule="auto"/>
              <w:ind w:left="714" w:hanging="357"/>
              <w:contextualSpacing w:val="0"/>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You have the right to refuse sex</w:t>
            </w:r>
          </w:p>
          <w:p w14:paraId="777B9178" w14:textId="77777777" w:rsidR="00824A5B" w:rsidRPr="00824A5B" w:rsidRDefault="00824A5B" w:rsidP="00E75289">
            <w:pPr>
              <w:pStyle w:val="ListParagraph"/>
              <w:numPr>
                <w:ilvl w:val="0"/>
                <w:numId w:val="4"/>
              </w:numPr>
              <w:snapToGrid w:val="0"/>
              <w:spacing w:line="276" w:lineRule="auto"/>
              <w:ind w:left="714" w:hanging="357"/>
              <w:contextualSpacing w:val="0"/>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You could catch a sexually transmitted infection if you had sex without a condom</w:t>
            </w:r>
          </w:p>
          <w:p w14:paraId="5A889431" w14:textId="522FEE0E" w:rsidR="00824A5B" w:rsidRPr="00824A5B" w:rsidRDefault="00824A5B" w:rsidP="00E75289">
            <w:pPr>
              <w:pStyle w:val="ListParagraph"/>
              <w:numPr>
                <w:ilvl w:val="0"/>
                <w:numId w:val="4"/>
              </w:numPr>
              <w:snapToGrid w:val="0"/>
              <w:spacing w:line="276" w:lineRule="auto"/>
              <w:ind w:left="714" w:hanging="357"/>
              <w:contextualSpacing w:val="0"/>
              <w:rPr>
                <w:rFonts w:asciiTheme="minorHAnsi" w:hAnsiTheme="minorHAnsi" w:cstheme="minorHAnsi"/>
                <w:i/>
                <w:iCs/>
                <w:color w:val="000000" w:themeColor="text1"/>
                <w:sz w:val="22"/>
                <w:szCs w:val="22"/>
              </w:rPr>
            </w:pPr>
            <w:r w:rsidRPr="00824A5B">
              <w:rPr>
                <w:rFonts w:asciiTheme="minorHAnsi" w:hAnsiTheme="minorHAnsi" w:cstheme="minorHAnsi"/>
                <w:i/>
                <w:iCs/>
                <w:color w:val="000000" w:themeColor="text1"/>
                <w:sz w:val="22"/>
                <w:szCs w:val="22"/>
              </w:rPr>
              <w:t>You</w:t>
            </w:r>
            <w:r w:rsidR="007720FA">
              <w:rPr>
                <w:rFonts w:asciiTheme="minorHAnsi" w:hAnsiTheme="minorHAnsi" w:cstheme="minorHAnsi"/>
                <w:i/>
                <w:iCs/>
                <w:color w:val="000000" w:themeColor="text1"/>
                <w:sz w:val="22"/>
                <w:szCs w:val="22"/>
              </w:rPr>
              <w:t>/</w:t>
            </w:r>
            <w:r w:rsidRPr="00824A5B">
              <w:rPr>
                <w:rFonts w:asciiTheme="minorHAnsi" w:hAnsiTheme="minorHAnsi" w:cstheme="minorHAnsi"/>
                <w:i/>
                <w:iCs/>
                <w:color w:val="000000" w:themeColor="text1"/>
                <w:sz w:val="22"/>
                <w:szCs w:val="22"/>
              </w:rPr>
              <w:t>your partner could get pregnant if you had sex without a condom</w:t>
            </w:r>
          </w:p>
          <w:p w14:paraId="47B9398C" w14:textId="77777777" w:rsidR="00824A5B" w:rsidRPr="00CB0D13" w:rsidRDefault="00824A5B" w:rsidP="00824A5B">
            <w:pPr>
              <w:rPr>
                <w:rFonts w:asciiTheme="minorHAnsi" w:hAnsiTheme="minorHAnsi"/>
                <w:sz w:val="22"/>
                <w:szCs w:val="22"/>
              </w:rPr>
            </w:pPr>
          </w:p>
          <w:p w14:paraId="27E18DD2" w14:textId="77777777" w:rsidR="00824A5B" w:rsidRPr="00824A5B" w:rsidRDefault="00824A5B" w:rsidP="00824A5B">
            <w:pPr>
              <w:ind w:left="57"/>
              <w:rPr>
                <w:rFonts w:asciiTheme="minorHAnsi" w:hAnsiTheme="minorHAnsi" w:cs="Arial"/>
                <w:b/>
                <w:bCs/>
                <w:sz w:val="22"/>
                <w:szCs w:val="22"/>
              </w:rPr>
            </w:pPr>
            <w:r w:rsidRPr="00824A5B">
              <w:rPr>
                <w:rFonts w:asciiTheme="minorHAnsi" w:hAnsiTheme="minorHAnsi" w:cs="Arial"/>
                <w:b/>
                <w:bCs/>
                <w:sz w:val="22"/>
                <w:szCs w:val="22"/>
              </w:rPr>
              <w:t>Retaining the relevant information</w:t>
            </w:r>
          </w:p>
          <w:p w14:paraId="130A8297" w14:textId="33568A8B" w:rsidR="00824A5B" w:rsidRPr="00824A5B" w:rsidRDefault="00824A5B" w:rsidP="00824A5B">
            <w:pPr>
              <w:ind w:left="57"/>
              <w:rPr>
                <w:rFonts w:asciiTheme="minorHAnsi" w:hAnsiTheme="minorHAnsi" w:cs="Arial"/>
                <w:b/>
                <w:bCs/>
                <w:sz w:val="22"/>
                <w:szCs w:val="22"/>
              </w:rPr>
            </w:pPr>
            <w:r w:rsidRPr="00824A5B">
              <w:rPr>
                <w:rFonts w:asciiTheme="minorHAnsi" w:hAnsiTheme="minorHAnsi" w:cs="Arial"/>
                <w:sz w:val="22"/>
                <w:szCs w:val="22"/>
              </w:rPr>
              <w:t>Section 3(3) of the Mental Capacity Act 2005 states that ‘</w:t>
            </w:r>
            <w:r w:rsidRPr="00824A5B">
              <w:rPr>
                <w:rFonts w:asciiTheme="minorHAnsi" w:hAnsiTheme="minorHAnsi" w:cs="Arial"/>
                <w:i/>
                <w:iCs/>
                <w:sz w:val="22"/>
                <w:szCs w:val="22"/>
              </w:rPr>
              <w:t xml:space="preserve">The fact that a person is able to retain the information relevant to a decision for a short period only does not prevent him from being regarded as able to make the decision.’  </w:t>
            </w:r>
            <w:r w:rsidRPr="00824A5B">
              <w:rPr>
                <w:rFonts w:asciiTheme="minorHAnsi" w:hAnsiTheme="minorHAnsi" w:cs="Arial"/>
                <w:sz w:val="22"/>
                <w:szCs w:val="22"/>
              </w:rPr>
              <w:t xml:space="preserve">Therefore, if information can be retained long enough for the </w:t>
            </w:r>
            <w:r w:rsidR="00B04A3B">
              <w:rPr>
                <w:rFonts w:asciiTheme="minorHAnsi" w:hAnsiTheme="minorHAnsi" w:cs="Arial"/>
                <w:sz w:val="22"/>
                <w:szCs w:val="22"/>
              </w:rPr>
              <w:t>adult</w:t>
            </w:r>
            <w:r w:rsidRPr="00824A5B">
              <w:rPr>
                <w:rFonts w:asciiTheme="minorHAnsi" w:hAnsiTheme="minorHAnsi" w:cs="Arial"/>
                <w:sz w:val="22"/>
                <w:szCs w:val="22"/>
              </w:rPr>
              <w:t xml:space="preserve"> to make the decision, that is </w:t>
            </w:r>
            <w:proofErr w:type="gramStart"/>
            <w:r w:rsidRPr="00824A5B">
              <w:rPr>
                <w:rFonts w:asciiTheme="minorHAnsi" w:hAnsiTheme="minorHAnsi" w:cs="Arial"/>
                <w:sz w:val="22"/>
                <w:szCs w:val="22"/>
              </w:rPr>
              <w:t>sufficient</w:t>
            </w:r>
            <w:proofErr w:type="gramEnd"/>
            <w:r w:rsidRPr="00824A5B">
              <w:rPr>
                <w:rFonts w:asciiTheme="minorHAnsi" w:hAnsiTheme="minorHAnsi" w:cs="Arial"/>
                <w:sz w:val="22"/>
                <w:szCs w:val="22"/>
              </w:rPr>
              <w:t>, even if they cannot then retain that information for a longer period.</w:t>
            </w:r>
          </w:p>
          <w:p w14:paraId="15409168" w14:textId="77777777" w:rsidR="00824A5B" w:rsidRPr="00E72FAD" w:rsidRDefault="00824A5B" w:rsidP="00824A5B">
            <w:pPr>
              <w:ind w:left="57"/>
              <w:rPr>
                <w:rFonts w:asciiTheme="minorHAnsi" w:hAnsiTheme="minorHAnsi" w:cs="Arial"/>
                <w:sz w:val="16"/>
                <w:szCs w:val="16"/>
              </w:rPr>
            </w:pPr>
          </w:p>
          <w:p w14:paraId="2DA91C8E" w14:textId="6E34896E" w:rsidR="00E10320" w:rsidRPr="00E54D5E" w:rsidRDefault="00E54D5E" w:rsidP="00322AF3">
            <w:pPr>
              <w:ind w:left="57"/>
              <w:rPr>
                <w:rFonts w:asciiTheme="minorHAnsi" w:hAnsiTheme="minorHAnsi" w:cs="Arial"/>
                <w:sz w:val="22"/>
                <w:szCs w:val="22"/>
              </w:rPr>
            </w:pPr>
            <w:r w:rsidRPr="00E54D5E">
              <w:rPr>
                <w:rFonts w:asciiTheme="minorHAnsi" w:hAnsiTheme="minorHAnsi" w:cs="Arial"/>
                <w:sz w:val="22"/>
                <w:szCs w:val="22"/>
              </w:rPr>
              <w:t>To assess the adult’s ability to retain information, it is likely that the same methods and tools used to provide the relevant information and assess understanding will need to be used again</w:t>
            </w:r>
            <w:r w:rsidR="004A3FA6" w:rsidRPr="00E54D5E">
              <w:rPr>
                <w:rFonts w:asciiTheme="minorHAnsi" w:hAnsiTheme="minorHAnsi" w:cs="Arial"/>
                <w:sz w:val="22"/>
                <w:szCs w:val="22"/>
              </w:rPr>
              <w:t>. For adults</w:t>
            </w:r>
            <w:r w:rsidR="00AC122F">
              <w:rPr>
                <w:rFonts w:asciiTheme="minorHAnsi" w:hAnsiTheme="minorHAnsi" w:cs="Arial"/>
                <w:sz w:val="22"/>
                <w:szCs w:val="22"/>
              </w:rPr>
              <w:t>’ who have good verbal communication</w:t>
            </w:r>
            <w:r w:rsidR="004A3FA6" w:rsidRPr="00E54D5E">
              <w:rPr>
                <w:rFonts w:asciiTheme="minorHAnsi" w:hAnsiTheme="minorHAnsi" w:cs="Arial"/>
                <w:sz w:val="22"/>
                <w:szCs w:val="22"/>
              </w:rPr>
              <w:t xml:space="preserve">, </w:t>
            </w:r>
            <w:r w:rsidR="00AC122F">
              <w:rPr>
                <w:rFonts w:asciiTheme="minorHAnsi" w:hAnsiTheme="minorHAnsi" w:cs="Arial"/>
                <w:sz w:val="22"/>
                <w:szCs w:val="22"/>
              </w:rPr>
              <w:t xml:space="preserve">it would be appropriate to ask them to </w:t>
            </w:r>
            <w:r w:rsidR="00E10320" w:rsidRPr="00E54D5E">
              <w:rPr>
                <w:rFonts w:asciiTheme="minorHAnsi" w:hAnsiTheme="minorHAnsi" w:cs="Arial"/>
                <w:sz w:val="22"/>
                <w:szCs w:val="22"/>
              </w:rPr>
              <w:t xml:space="preserve">recite </w:t>
            </w:r>
            <w:r w:rsidR="004A3FA6" w:rsidRPr="00E54D5E">
              <w:rPr>
                <w:rFonts w:asciiTheme="minorHAnsi" w:hAnsiTheme="minorHAnsi" w:cs="Arial"/>
                <w:sz w:val="22"/>
                <w:szCs w:val="22"/>
              </w:rPr>
              <w:t>the key points</w:t>
            </w:r>
            <w:r w:rsidR="00E10320" w:rsidRPr="00E54D5E">
              <w:rPr>
                <w:rFonts w:asciiTheme="minorHAnsi" w:hAnsiTheme="minorHAnsi" w:cs="Arial"/>
                <w:sz w:val="22"/>
                <w:szCs w:val="22"/>
              </w:rPr>
              <w:t xml:space="preserve"> of the relevant information</w:t>
            </w:r>
            <w:r w:rsidR="00322AF3">
              <w:rPr>
                <w:rFonts w:asciiTheme="minorHAnsi" w:hAnsiTheme="minorHAnsi" w:cs="Arial"/>
                <w:sz w:val="22"/>
                <w:szCs w:val="22"/>
              </w:rPr>
              <w:t xml:space="preserve">. For </w:t>
            </w:r>
            <w:proofErr w:type="gramStart"/>
            <w:r w:rsidR="00322AF3">
              <w:rPr>
                <w:rFonts w:asciiTheme="minorHAnsi" w:hAnsiTheme="minorHAnsi" w:cs="Arial"/>
                <w:sz w:val="22"/>
                <w:szCs w:val="22"/>
              </w:rPr>
              <w:t>adults’</w:t>
            </w:r>
            <w:proofErr w:type="gramEnd"/>
            <w:r w:rsidR="00322AF3">
              <w:rPr>
                <w:rFonts w:asciiTheme="minorHAnsi" w:hAnsiTheme="minorHAnsi" w:cs="Arial"/>
                <w:sz w:val="22"/>
                <w:szCs w:val="22"/>
              </w:rPr>
              <w:t xml:space="preserve"> with communication difficulties, it would be appropriate to use written words or visual aids to establish whether the person recalls the key information a short while after it has been provided</w:t>
            </w:r>
            <w:r w:rsidR="004A3FA6" w:rsidRPr="00E54D5E">
              <w:rPr>
                <w:rFonts w:asciiTheme="minorHAnsi" w:hAnsiTheme="minorHAnsi" w:cs="Arial"/>
                <w:sz w:val="22"/>
                <w:szCs w:val="22"/>
              </w:rPr>
              <w:t xml:space="preserve">.  </w:t>
            </w:r>
            <w:r w:rsidR="00E10320" w:rsidRPr="00E54D5E">
              <w:rPr>
                <w:rFonts w:asciiTheme="minorHAnsi" w:hAnsiTheme="minorHAnsi" w:cs="Arial"/>
                <w:sz w:val="22"/>
                <w:szCs w:val="22"/>
              </w:rPr>
              <w:t xml:space="preserve"> </w:t>
            </w:r>
          </w:p>
          <w:p w14:paraId="702F3338" w14:textId="77777777" w:rsidR="00824A5B" w:rsidRPr="00E72FAD" w:rsidRDefault="00824A5B" w:rsidP="00824A5B">
            <w:pPr>
              <w:rPr>
                <w:rFonts w:asciiTheme="minorHAnsi" w:hAnsiTheme="minorHAnsi" w:cs="Arial"/>
                <w:b/>
                <w:bCs/>
                <w:sz w:val="16"/>
                <w:szCs w:val="16"/>
              </w:rPr>
            </w:pPr>
          </w:p>
          <w:p w14:paraId="5DCCDCDC" w14:textId="77777777" w:rsidR="00824A5B" w:rsidRPr="00003EC8" w:rsidRDefault="00824A5B" w:rsidP="005314DE">
            <w:pPr>
              <w:rPr>
                <w:rFonts w:asciiTheme="minorHAnsi" w:hAnsiTheme="minorHAnsi" w:cs="Arial"/>
                <w:b/>
                <w:bCs/>
                <w:sz w:val="22"/>
                <w:szCs w:val="22"/>
              </w:rPr>
            </w:pPr>
            <w:r w:rsidRPr="00E54D5E">
              <w:rPr>
                <w:rFonts w:asciiTheme="minorHAnsi" w:hAnsiTheme="minorHAnsi" w:cs="Arial"/>
                <w:b/>
                <w:bCs/>
                <w:sz w:val="22"/>
                <w:szCs w:val="22"/>
              </w:rPr>
              <w:t>Use or weigh the relevant information</w:t>
            </w:r>
          </w:p>
          <w:p w14:paraId="6594044C" w14:textId="59B2FB51" w:rsidR="00003EC8" w:rsidRDefault="00824A5B" w:rsidP="005314DE">
            <w:pPr>
              <w:rPr>
                <w:rFonts w:asciiTheme="minorHAnsi" w:hAnsiTheme="minorHAnsi" w:cs="Arial"/>
                <w:sz w:val="22"/>
                <w:szCs w:val="22"/>
              </w:rPr>
            </w:pPr>
            <w:r w:rsidRPr="00003EC8">
              <w:rPr>
                <w:rFonts w:asciiTheme="minorHAnsi" w:hAnsiTheme="minorHAnsi" w:cs="Arial"/>
                <w:sz w:val="22"/>
                <w:szCs w:val="22"/>
              </w:rPr>
              <w:t xml:space="preserve">This part of the assessment will build upon questions asked to assess </w:t>
            </w:r>
            <w:r w:rsidRPr="00E10ED6">
              <w:rPr>
                <w:rFonts w:asciiTheme="minorHAnsi" w:hAnsiTheme="minorHAnsi" w:cstheme="minorHAnsi"/>
                <w:sz w:val="22"/>
                <w:szCs w:val="22"/>
              </w:rPr>
              <w:t xml:space="preserve">the </w:t>
            </w:r>
            <w:r w:rsidR="00E10ED6" w:rsidRPr="00E10ED6">
              <w:rPr>
                <w:rFonts w:asciiTheme="minorHAnsi" w:hAnsiTheme="minorHAnsi" w:cstheme="minorHAnsi"/>
                <w:sz w:val="22"/>
                <w:szCs w:val="22"/>
              </w:rPr>
              <w:t>adult’</w:t>
            </w:r>
            <w:r w:rsidRPr="00E10ED6">
              <w:rPr>
                <w:rFonts w:asciiTheme="minorHAnsi" w:hAnsiTheme="minorHAnsi" w:cstheme="minorHAnsi"/>
                <w:sz w:val="22"/>
                <w:szCs w:val="22"/>
              </w:rPr>
              <w:t>s understanding</w:t>
            </w:r>
            <w:r w:rsidRPr="00003EC8">
              <w:rPr>
                <w:rFonts w:asciiTheme="minorHAnsi" w:hAnsiTheme="minorHAnsi" w:cs="Arial"/>
                <w:sz w:val="22"/>
                <w:szCs w:val="22"/>
              </w:rPr>
              <w:t xml:space="preserve"> of the relevant information. The aim is to determine whether the person is </w:t>
            </w:r>
            <w:r w:rsidRPr="00003EC8">
              <w:rPr>
                <w:rFonts w:asciiTheme="minorHAnsi" w:hAnsiTheme="minorHAnsi" w:cs="Arial"/>
                <w:i/>
                <w:iCs/>
                <w:sz w:val="22"/>
                <w:szCs w:val="22"/>
              </w:rPr>
              <w:t xml:space="preserve">‘...able to </w:t>
            </w:r>
            <w:r w:rsidRPr="00003EC8">
              <w:rPr>
                <w:rFonts w:asciiTheme="minorHAnsi" w:hAnsiTheme="minorHAnsi" w:cs="Arial"/>
                <w:b/>
                <w:bCs/>
                <w:i/>
                <w:iCs/>
                <w:sz w:val="22"/>
                <w:szCs w:val="22"/>
              </w:rPr>
              <w:t>employ</w:t>
            </w:r>
            <w:r w:rsidRPr="00003EC8">
              <w:rPr>
                <w:rFonts w:asciiTheme="minorHAnsi" w:hAnsiTheme="minorHAnsi" w:cs="Arial"/>
                <w:i/>
                <w:iCs/>
                <w:sz w:val="22"/>
                <w:szCs w:val="22"/>
              </w:rPr>
              <w:t xml:space="preserve"> the relevant information in the decision-making process and determine </w:t>
            </w:r>
            <w:r w:rsidRPr="00003EC8">
              <w:rPr>
                <w:rFonts w:asciiTheme="minorHAnsi" w:hAnsiTheme="minorHAnsi" w:cs="Arial"/>
                <w:b/>
                <w:bCs/>
                <w:i/>
                <w:iCs/>
                <w:sz w:val="22"/>
                <w:szCs w:val="22"/>
              </w:rPr>
              <w:t>what weight to give</w:t>
            </w:r>
            <w:r w:rsidRPr="00003EC8">
              <w:rPr>
                <w:rFonts w:asciiTheme="minorHAnsi" w:hAnsiTheme="minorHAnsi" w:cs="Arial"/>
                <w:i/>
                <w:iCs/>
                <w:sz w:val="22"/>
                <w:szCs w:val="22"/>
              </w:rPr>
              <w:t xml:space="preserve"> it relative to other information required to make the decision.</w:t>
            </w:r>
            <w:r w:rsidRPr="00003EC8">
              <w:rPr>
                <w:rFonts w:asciiTheme="minorHAnsi" w:hAnsiTheme="minorHAnsi" w:cs="Arial"/>
                <w:sz w:val="22"/>
                <w:szCs w:val="22"/>
              </w:rPr>
              <w:t>’</w:t>
            </w:r>
            <w:r w:rsidRPr="00003EC8">
              <w:rPr>
                <w:rStyle w:val="FootnoteReference"/>
                <w:rFonts w:asciiTheme="minorHAnsi" w:hAnsiTheme="minorHAnsi" w:cs="Arial"/>
                <w:sz w:val="22"/>
                <w:szCs w:val="22"/>
              </w:rPr>
              <w:footnoteReference w:id="14"/>
            </w:r>
            <w:r w:rsidRPr="00003EC8">
              <w:rPr>
                <w:rFonts w:asciiTheme="minorHAnsi" w:hAnsiTheme="minorHAnsi" w:cs="Arial"/>
                <w:sz w:val="22"/>
                <w:szCs w:val="22"/>
              </w:rPr>
              <w:t xml:space="preserve"> It is therefore necessary for the </w:t>
            </w:r>
            <w:r w:rsidR="00B04A3B">
              <w:rPr>
                <w:rFonts w:asciiTheme="minorHAnsi" w:hAnsiTheme="minorHAnsi" w:cs="Arial"/>
                <w:sz w:val="22"/>
                <w:szCs w:val="22"/>
              </w:rPr>
              <w:t>adult</w:t>
            </w:r>
            <w:r w:rsidRPr="00003EC8">
              <w:rPr>
                <w:rFonts w:asciiTheme="minorHAnsi" w:hAnsiTheme="minorHAnsi" w:cs="Arial"/>
                <w:sz w:val="22"/>
                <w:szCs w:val="22"/>
              </w:rPr>
              <w:t xml:space="preserve"> to be able to </w:t>
            </w:r>
            <w:r w:rsidRPr="00003EC8">
              <w:rPr>
                <w:rFonts w:asciiTheme="minorHAnsi" w:hAnsiTheme="minorHAnsi" w:cs="Arial"/>
                <w:b/>
                <w:bCs/>
                <w:sz w:val="22"/>
                <w:szCs w:val="22"/>
              </w:rPr>
              <w:t>apply the relevant information</w:t>
            </w:r>
            <w:r w:rsidRPr="00003EC8">
              <w:rPr>
                <w:rFonts w:asciiTheme="minorHAnsi" w:hAnsiTheme="minorHAnsi" w:cs="Arial"/>
                <w:sz w:val="22"/>
                <w:szCs w:val="22"/>
              </w:rPr>
              <w:t xml:space="preserve"> to themselves and </w:t>
            </w:r>
            <w:r w:rsidR="000B333B" w:rsidRPr="00003EC8">
              <w:rPr>
                <w:rFonts w:asciiTheme="minorHAnsi" w:hAnsiTheme="minorHAnsi" w:cs="Arial"/>
                <w:sz w:val="22"/>
                <w:szCs w:val="22"/>
              </w:rPr>
              <w:t xml:space="preserve">balance the benefits and harms of </w:t>
            </w:r>
            <w:r w:rsidR="007C4B66" w:rsidRPr="00003EC8">
              <w:rPr>
                <w:rFonts w:asciiTheme="minorHAnsi" w:hAnsiTheme="minorHAnsi" w:cs="Arial"/>
                <w:sz w:val="22"/>
                <w:szCs w:val="22"/>
              </w:rPr>
              <w:t>engaging in sexual relations</w:t>
            </w:r>
            <w:r w:rsidR="000B333B" w:rsidRPr="00003EC8">
              <w:rPr>
                <w:rFonts w:asciiTheme="minorHAnsi" w:hAnsiTheme="minorHAnsi" w:cs="Arial"/>
                <w:sz w:val="22"/>
                <w:szCs w:val="22"/>
              </w:rPr>
              <w:t xml:space="preserve">. </w:t>
            </w:r>
            <w:r w:rsidRPr="00003EC8">
              <w:rPr>
                <w:rFonts w:asciiTheme="minorHAnsi" w:hAnsiTheme="minorHAnsi" w:cs="Arial"/>
                <w:sz w:val="22"/>
                <w:szCs w:val="22"/>
              </w:rPr>
              <w:t>Another way of putting it is, can the person having understood the information, take account of it?</w:t>
            </w:r>
            <w:r w:rsidR="00F95E89" w:rsidRPr="00003EC8">
              <w:rPr>
                <w:rFonts w:asciiTheme="minorHAnsi" w:hAnsiTheme="minorHAnsi" w:cs="Arial"/>
                <w:sz w:val="22"/>
                <w:szCs w:val="22"/>
              </w:rPr>
              <w:t xml:space="preserve"> </w:t>
            </w:r>
          </w:p>
          <w:p w14:paraId="0CE900B2" w14:textId="77777777" w:rsidR="00965596" w:rsidRPr="00965596" w:rsidRDefault="00965596" w:rsidP="005314DE">
            <w:pPr>
              <w:rPr>
                <w:rFonts w:asciiTheme="minorHAnsi" w:hAnsiTheme="minorHAnsi" w:cs="Arial"/>
                <w:sz w:val="16"/>
                <w:szCs w:val="16"/>
              </w:rPr>
            </w:pPr>
          </w:p>
          <w:p w14:paraId="600574EE" w14:textId="1AFA0EA1" w:rsidR="00003EC8" w:rsidRPr="003A4688" w:rsidRDefault="005314DE" w:rsidP="00003EC8">
            <w:pPr>
              <w:rPr>
                <w:rFonts w:asciiTheme="minorHAnsi" w:hAnsiTheme="minorHAnsi" w:cstheme="minorHAnsi"/>
                <w:sz w:val="22"/>
                <w:szCs w:val="22"/>
              </w:rPr>
            </w:pPr>
            <w:r w:rsidRPr="003A4688">
              <w:rPr>
                <w:rFonts w:asciiTheme="minorHAnsi" w:hAnsiTheme="minorHAnsi" w:cstheme="minorHAnsi"/>
                <w:color w:val="000000" w:themeColor="text1"/>
                <w:sz w:val="22"/>
                <w:szCs w:val="22"/>
              </w:rPr>
              <w:t>Previous case law has established that the</w:t>
            </w:r>
            <w:r w:rsidRPr="003A4688">
              <w:rPr>
                <w:rFonts w:asciiTheme="minorHAnsi" w:hAnsiTheme="minorHAnsi" w:cstheme="minorHAnsi"/>
                <w:color w:val="000000" w:themeColor="text1"/>
                <w:sz w:val="22"/>
                <w:szCs w:val="22"/>
                <w:shd w:val="clear" w:color="auto" w:fill="FFFFFF"/>
              </w:rPr>
              <w:t xml:space="preserve"> ability to use or weigh information, while essential, is required at a low level</w:t>
            </w:r>
            <w:r w:rsidR="00965596">
              <w:rPr>
                <w:rFonts w:asciiTheme="minorHAnsi" w:hAnsiTheme="minorHAnsi" w:cstheme="minorHAnsi"/>
                <w:color w:val="000000" w:themeColor="text1"/>
                <w:sz w:val="22"/>
                <w:szCs w:val="22"/>
                <w:shd w:val="clear" w:color="auto" w:fill="FFFFFF"/>
              </w:rPr>
              <w:t xml:space="preserve"> in relation to sexual relations</w:t>
            </w:r>
            <w:r w:rsidR="001D0493" w:rsidRPr="003A4688">
              <w:rPr>
                <w:rFonts w:asciiTheme="minorHAnsi" w:hAnsiTheme="minorHAnsi" w:cstheme="minorHAnsi"/>
                <w:color w:val="000000" w:themeColor="text1"/>
                <w:sz w:val="22"/>
                <w:szCs w:val="22"/>
                <w:shd w:val="clear" w:color="auto" w:fill="FFFFFF"/>
              </w:rPr>
              <w:t xml:space="preserve">. In </w:t>
            </w:r>
            <w:hyperlink r:id="rId13" w:history="1">
              <w:r w:rsidR="009753F1" w:rsidRPr="004840B3">
                <w:rPr>
                  <w:rStyle w:val="Hyperlink"/>
                  <w:rFonts w:asciiTheme="minorHAnsi" w:hAnsiTheme="minorHAnsi" w:cstheme="minorHAnsi"/>
                  <w:i/>
                  <w:iCs/>
                  <w:sz w:val="22"/>
                  <w:szCs w:val="22"/>
                </w:rPr>
                <w:t>A Local Authority v TZ [2013] EWCOP 2322</w:t>
              </w:r>
            </w:hyperlink>
            <w:r w:rsidR="001D0493" w:rsidRPr="003A4688">
              <w:rPr>
                <w:rFonts w:asciiTheme="minorHAnsi" w:hAnsiTheme="minorHAnsi" w:cstheme="minorHAnsi"/>
                <w:color w:val="000000" w:themeColor="text1"/>
                <w:sz w:val="22"/>
                <w:szCs w:val="22"/>
                <w:shd w:val="clear" w:color="auto" w:fill="FFFFFF"/>
              </w:rPr>
              <w:t>,</w:t>
            </w:r>
            <w:r w:rsidR="003A4688">
              <w:rPr>
                <w:rFonts w:asciiTheme="minorHAnsi" w:hAnsiTheme="minorHAnsi" w:cstheme="minorHAnsi"/>
                <w:color w:val="000000" w:themeColor="text1"/>
                <w:sz w:val="22"/>
                <w:szCs w:val="22"/>
                <w:shd w:val="clear" w:color="auto" w:fill="FFFFFF"/>
              </w:rPr>
              <w:t xml:space="preserve"> </w:t>
            </w:r>
            <w:r w:rsidR="001D0493" w:rsidRPr="003A4688">
              <w:rPr>
                <w:rFonts w:asciiTheme="minorHAnsi" w:hAnsiTheme="minorHAnsi" w:cstheme="minorHAnsi"/>
                <w:color w:val="000000" w:themeColor="text1"/>
                <w:sz w:val="22"/>
                <w:szCs w:val="22"/>
                <w:shd w:val="clear" w:color="auto" w:fill="FFFFFF"/>
              </w:rPr>
              <w:t xml:space="preserve">the judge </w:t>
            </w:r>
            <w:r w:rsidR="007B5BA6" w:rsidRPr="003A4688">
              <w:rPr>
                <w:rFonts w:asciiTheme="minorHAnsi" w:hAnsiTheme="minorHAnsi" w:cstheme="minorHAnsi"/>
                <w:color w:val="000000" w:themeColor="text1"/>
                <w:sz w:val="22"/>
                <w:szCs w:val="22"/>
                <w:shd w:val="clear" w:color="auto" w:fill="FFFFFF"/>
              </w:rPr>
              <w:t>stated that</w:t>
            </w:r>
            <w:r w:rsidR="001D0493" w:rsidRPr="003A4688">
              <w:rPr>
                <w:rStyle w:val="Emphasis"/>
                <w:rFonts w:asciiTheme="minorHAnsi" w:hAnsiTheme="minorHAnsi" w:cstheme="minorHAnsi"/>
                <w:color w:val="000000" w:themeColor="text1"/>
                <w:sz w:val="22"/>
                <w:szCs w:val="22"/>
              </w:rPr>
              <w:t xml:space="preserve"> ‘</w:t>
            </w:r>
            <w:r w:rsidR="00003EC8" w:rsidRPr="003A4688">
              <w:rPr>
                <w:rStyle w:val="Emphasis"/>
                <w:rFonts w:asciiTheme="minorHAnsi" w:hAnsiTheme="minorHAnsi" w:cstheme="minorHAnsi"/>
                <w:color w:val="000000" w:themeColor="text1"/>
                <w:sz w:val="22"/>
                <w:szCs w:val="22"/>
              </w:rPr>
              <w:t>the weighing up of the relevant information should be seen as a relatively straightforward decision balancing the risks of ill health (and possible pregnancy if the relations are heterosexual) with pleasure, sexual and emotional brought about by intimacy. There is a danger that the imposition of a higher standard for capacity may discriminate against people with a mental impairment</w:t>
            </w:r>
            <w:r w:rsidR="00003EC8" w:rsidRPr="003A4688">
              <w:rPr>
                <w:rFonts w:asciiTheme="minorHAnsi" w:hAnsiTheme="minorHAnsi" w:cstheme="minorHAnsi"/>
                <w:color w:val="000000" w:themeColor="text1"/>
                <w:sz w:val="22"/>
                <w:szCs w:val="22"/>
                <w:shd w:val="clear" w:color="auto" w:fill="FFFFFF"/>
              </w:rPr>
              <w:t>.’</w:t>
            </w:r>
            <w:r w:rsidR="003A4688" w:rsidRPr="003A4688">
              <w:rPr>
                <w:rStyle w:val="FootnoteReference"/>
                <w:rFonts w:asciiTheme="minorHAnsi" w:hAnsiTheme="minorHAnsi" w:cstheme="minorHAnsi"/>
                <w:color w:val="000000" w:themeColor="text1"/>
                <w:sz w:val="22"/>
                <w:szCs w:val="22"/>
                <w:shd w:val="clear" w:color="auto" w:fill="FFFFFF"/>
              </w:rPr>
              <w:t xml:space="preserve"> </w:t>
            </w:r>
            <w:r w:rsidR="003A4688" w:rsidRPr="003A4688">
              <w:rPr>
                <w:rStyle w:val="FootnoteReference"/>
                <w:rFonts w:asciiTheme="minorHAnsi" w:hAnsiTheme="minorHAnsi" w:cstheme="minorHAnsi"/>
                <w:color w:val="000000" w:themeColor="text1"/>
                <w:sz w:val="22"/>
                <w:szCs w:val="22"/>
                <w:shd w:val="clear" w:color="auto" w:fill="FFFFFF"/>
              </w:rPr>
              <w:footnoteReference w:id="15"/>
            </w:r>
          </w:p>
          <w:p w14:paraId="56C243FD" w14:textId="2636BB74" w:rsidR="00F95E89" w:rsidRPr="0005306C" w:rsidRDefault="00F95E89" w:rsidP="00747442">
            <w:pPr>
              <w:rPr>
                <w:rFonts w:asciiTheme="minorHAnsi" w:hAnsiTheme="minorHAnsi" w:cs="Arial"/>
                <w:b/>
                <w:bCs/>
                <w:color w:val="000000" w:themeColor="text1"/>
                <w:sz w:val="22"/>
                <w:szCs w:val="22"/>
              </w:rPr>
            </w:pPr>
          </w:p>
          <w:p w14:paraId="2F9ACA07" w14:textId="77777777" w:rsidR="00824A5B" w:rsidRPr="00C86E02" w:rsidRDefault="00824A5B" w:rsidP="005314DE">
            <w:pPr>
              <w:rPr>
                <w:rFonts w:asciiTheme="minorHAnsi" w:hAnsiTheme="minorHAnsi" w:cs="Arial"/>
                <w:sz w:val="22"/>
                <w:szCs w:val="22"/>
              </w:rPr>
            </w:pPr>
            <w:r w:rsidRPr="00C86E02">
              <w:rPr>
                <w:rFonts w:asciiTheme="minorHAnsi" w:hAnsiTheme="minorHAnsi" w:cs="Arial"/>
                <w:sz w:val="22"/>
                <w:szCs w:val="22"/>
              </w:rPr>
              <w:t>Potential questions to ask to assess the person’s ability to use or weigh the information:</w:t>
            </w:r>
          </w:p>
          <w:p w14:paraId="604539EB" w14:textId="77777777" w:rsidR="00824A5B" w:rsidRPr="00C86E02" w:rsidRDefault="00824A5B" w:rsidP="00824A5B">
            <w:pPr>
              <w:rPr>
                <w:rFonts w:asciiTheme="minorHAnsi" w:hAnsiTheme="minorHAnsi" w:cs="Arial"/>
                <w:sz w:val="10"/>
                <w:szCs w:val="10"/>
              </w:rPr>
            </w:pPr>
          </w:p>
          <w:p w14:paraId="5ACBE23B" w14:textId="281673DE" w:rsidR="00824A5B" w:rsidRPr="00C86E02" w:rsidRDefault="006D2D81" w:rsidP="004446F4">
            <w:pPr>
              <w:pStyle w:val="ListParagraph"/>
              <w:numPr>
                <w:ilvl w:val="0"/>
                <w:numId w:val="2"/>
              </w:numPr>
              <w:spacing w:line="276" w:lineRule="auto"/>
              <w:rPr>
                <w:rFonts w:asciiTheme="minorHAnsi" w:hAnsiTheme="minorHAnsi" w:cstheme="minorHAnsi"/>
                <w:i/>
                <w:iCs/>
                <w:color w:val="000000" w:themeColor="text1"/>
                <w:sz w:val="22"/>
                <w:szCs w:val="22"/>
              </w:rPr>
            </w:pPr>
            <w:r w:rsidRPr="00C86E02">
              <w:rPr>
                <w:rFonts w:asciiTheme="minorHAnsi" w:hAnsiTheme="minorHAnsi" w:cstheme="minorHAnsi"/>
                <w:i/>
                <w:iCs/>
                <w:color w:val="000000" w:themeColor="text1"/>
                <w:sz w:val="22"/>
                <w:szCs w:val="22"/>
              </w:rPr>
              <w:t xml:space="preserve">What are the </w:t>
            </w:r>
            <w:r w:rsidR="00246DD8" w:rsidRPr="00C86E02">
              <w:rPr>
                <w:rFonts w:asciiTheme="minorHAnsi" w:hAnsiTheme="minorHAnsi" w:cstheme="minorHAnsi"/>
                <w:i/>
                <w:iCs/>
                <w:color w:val="000000" w:themeColor="text1"/>
                <w:sz w:val="22"/>
                <w:szCs w:val="22"/>
              </w:rPr>
              <w:t xml:space="preserve">potential risks </w:t>
            </w:r>
            <w:r w:rsidRPr="00C86E02">
              <w:rPr>
                <w:rFonts w:asciiTheme="minorHAnsi" w:hAnsiTheme="minorHAnsi" w:cstheme="minorHAnsi"/>
                <w:i/>
                <w:iCs/>
                <w:color w:val="000000" w:themeColor="text1"/>
                <w:sz w:val="22"/>
                <w:szCs w:val="22"/>
              </w:rPr>
              <w:t>of sex without a condom?</w:t>
            </w:r>
          </w:p>
          <w:p w14:paraId="4FE7ED66" w14:textId="77777777" w:rsidR="008D15B6" w:rsidRPr="00C86E02" w:rsidRDefault="00824A5B" w:rsidP="004446F4">
            <w:pPr>
              <w:pStyle w:val="ListParagraph"/>
              <w:numPr>
                <w:ilvl w:val="0"/>
                <w:numId w:val="2"/>
              </w:numPr>
              <w:spacing w:line="276" w:lineRule="auto"/>
              <w:rPr>
                <w:rFonts w:asciiTheme="minorHAnsi" w:hAnsiTheme="minorHAnsi" w:cs="Arial"/>
                <w:i/>
                <w:iCs/>
                <w:sz w:val="22"/>
                <w:szCs w:val="22"/>
              </w:rPr>
            </w:pPr>
            <w:r w:rsidRPr="00C86E02">
              <w:rPr>
                <w:rFonts w:asciiTheme="minorHAnsi" w:hAnsiTheme="minorHAnsi" w:cs="Arial"/>
                <w:i/>
                <w:iCs/>
                <w:sz w:val="22"/>
                <w:szCs w:val="22"/>
              </w:rPr>
              <w:t>What would the consequences be if you had sex with someone without their agreement</w:t>
            </w:r>
            <w:r w:rsidR="008D15B6" w:rsidRPr="00C86E02">
              <w:rPr>
                <w:rFonts w:asciiTheme="minorHAnsi" w:hAnsiTheme="minorHAnsi" w:cs="Arial"/>
                <w:i/>
                <w:iCs/>
                <w:sz w:val="22"/>
                <w:szCs w:val="22"/>
              </w:rPr>
              <w:t>?</w:t>
            </w:r>
          </w:p>
          <w:p w14:paraId="7C359BBF" w14:textId="7A30B1FB" w:rsidR="003E577B" w:rsidRPr="00C86E02" w:rsidRDefault="008D15B6" w:rsidP="004446F4">
            <w:pPr>
              <w:pStyle w:val="ListParagraph"/>
              <w:numPr>
                <w:ilvl w:val="0"/>
                <w:numId w:val="2"/>
              </w:numPr>
              <w:spacing w:line="276" w:lineRule="auto"/>
              <w:rPr>
                <w:rFonts w:asciiTheme="minorHAnsi" w:hAnsiTheme="minorHAnsi" w:cs="Arial"/>
                <w:i/>
                <w:iCs/>
                <w:sz w:val="22"/>
                <w:szCs w:val="22"/>
              </w:rPr>
            </w:pPr>
            <w:r w:rsidRPr="00C86E02">
              <w:rPr>
                <w:rFonts w:asciiTheme="minorHAnsi" w:hAnsiTheme="minorHAnsi" w:cs="Arial"/>
                <w:i/>
                <w:iCs/>
                <w:sz w:val="22"/>
                <w:szCs w:val="22"/>
              </w:rPr>
              <w:t xml:space="preserve">What </w:t>
            </w:r>
            <w:r w:rsidR="00E10320" w:rsidRPr="00C86E02">
              <w:rPr>
                <w:rFonts w:asciiTheme="minorHAnsi" w:hAnsiTheme="minorHAnsi" w:cs="Arial"/>
                <w:i/>
                <w:iCs/>
                <w:sz w:val="22"/>
                <w:szCs w:val="22"/>
              </w:rPr>
              <w:t>could happen to you</w:t>
            </w:r>
            <w:r w:rsidRPr="00C86E02">
              <w:rPr>
                <w:rFonts w:asciiTheme="minorHAnsi" w:hAnsiTheme="minorHAnsi" w:cs="Arial"/>
                <w:i/>
                <w:iCs/>
                <w:sz w:val="22"/>
                <w:szCs w:val="22"/>
              </w:rPr>
              <w:t xml:space="preserve"> if you </w:t>
            </w:r>
            <w:r w:rsidR="00747442" w:rsidRPr="00C86E02">
              <w:rPr>
                <w:rFonts w:asciiTheme="minorHAnsi" w:hAnsiTheme="minorHAnsi" w:cs="Arial"/>
                <w:i/>
                <w:iCs/>
                <w:sz w:val="22"/>
                <w:szCs w:val="22"/>
              </w:rPr>
              <w:t xml:space="preserve">carried on having </w:t>
            </w:r>
            <w:r w:rsidRPr="00C86E02">
              <w:rPr>
                <w:rFonts w:asciiTheme="minorHAnsi" w:hAnsiTheme="minorHAnsi" w:cs="Arial"/>
                <w:i/>
                <w:iCs/>
                <w:sz w:val="22"/>
                <w:szCs w:val="22"/>
              </w:rPr>
              <w:t>sex with someone after</w:t>
            </w:r>
            <w:r w:rsidR="00824A5B" w:rsidRPr="00C86E02">
              <w:rPr>
                <w:rFonts w:asciiTheme="minorHAnsi" w:hAnsiTheme="minorHAnsi" w:cs="Arial"/>
                <w:i/>
                <w:iCs/>
                <w:sz w:val="22"/>
                <w:szCs w:val="22"/>
              </w:rPr>
              <w:t xml:space="preserve"> they told you to stop?</w:t>
            </w:r>
          </w:p>
          <w:p w14:paraId="6B2388AC" w14:textId="77777777" w:rsidR="003E577B" w:rsidRPr="00C86E02" w:rsidRDefault="003E577B" w:rsidP="004446F4">
            <w:pPr>
              <w:pStyle w:val="ListParagraph"/>
              <w:numPr>
                <w:ilvl w:val="0"/>
                <w:numId w:val="2"/>
              </w:numPr>
              <w:spacing w:line="276" w:lineRule="auto"/>
              <w:rPr>
                <w:rFonts w:asciiTheme="minorHAnsi" w:hAnsiTheme="minorHAnsi" w:cs="Arial"/>
                <w:i/>
                <w:iCs/>
                <w:sz w:val="22"/>
                <w:szCs w:val="22"/>
              </w:rPr>
            </w:pPr>
            <w:r w:rsidRPr="00C86E02">
              <w:rPr>
                <w:rFonts w:asciiTheme="minorHAnsi" w:hAnsiTheme="minorHAnsi" w:cs="Arial"/>
                <w:i/>
                <w:iCs/>
                <w:sz w:val="22"/>
                <w:szCs w:val="22"/>
              </w:rPr>
              <w:t>Why do you think others are concerned about your sexual behaviour?</w:t>
            </w:r>
          </w:p>
          <w:p w14:paraId="08822F35" w14:textId="77777777" w:rsidR="003E577B" w:rsidRPr="00C86E02" w:rsidRDefault="003E577B" w:rsidP="004446F4">
            <w:pPr>
              <w:pStyle w:val="ListParagraph"/>
              <w:numPr>
                <w:ilvl w:val="0"/>
                <w:numId w:val="2"/>
              </w:numPr>
              <w:spacing w:line="276" w:lineRule="auto"/>
              <w:rPr>
                <w:rFonts w:asciiTheme="minorHAnsi" w:hAnsiTheme="minorHAnsi" w:cs="Arial"/>
                <w:i/>
                <w:iCs/>
                <w:sz w:val="22"/>
                <w:szCs w:val="22"/>
              </w:rPr>
            </w:pPr>
            <w:r w:rsidRPr="00C86E02">
              <w:rPr>
                <w:rFonts w:asciiTheme="minorHAnsi" w:hAnsiTheme="minorHAnsi" w:cs="Arial"/>
                <w:i/>
                <w:iCs/>
                <w:sz w:val="22"/>
                <w:szCs w:val="22"/>
              </w:rPr>
              <w:t xml:space="preserve">Has a sexual partner ever harmed you? </w:t>
            </w:r>
          </w:p>
          <w:p w14:paraId="34141CAE" w14:textId="5FA6F19D" w:rsidR="003E577B" w:rsidRPr="00C86E02" w:rsidRDefault="003E577B" w:rsidP="004446F4">
            <w:pPr>
              <w:pStyle w:val="ListParagraph"/>
              <w:numPr>
                <w:ilvl w:val="0"/>
                <w:numId w:val="2"/>
              </w:numPr>
              <w:spacing w:line="276" w:lineRule="auto"/>
              <w:rPr>
                <w:rFonts w:asciiTheme="minorHAnsi" w:hAnsiTheme="minorHAnsi" w:cs="Arial"/>
                <w:i/>
                <w:iCs/>
                <w:sz w:val="22"/>
                <w:szCs w:val="22"/>
              </w:rPr>
            </w:pPr>
            <w:r w:rsidRPr="00C86E02">
              <w:rPr>
                <w:rFonts w:asciiTheme="minorHAnsi" w:hAnsiTheme="minorHAnsi" w:cs="Arial"/>
                <w:i/>
                <w:iCs/>
                <w:sz w:val="22"/>
                <w:szCs w:val="22"/>
              </w:rPr>
              <w:t xml:space="preserve">How could you keep yourself safe </w:t>
            </w:r>
            <w:r w:rsidR="00741A7F" w:rsidRPr="00C86E02">
              <w:rPr>
                <w:rFonts w:asciiTheme="minorHAnsi" w:hAnsiTheme="minorHAnsi" w:cs="Arial"/>
                <w:i/>
                <w:iCs/>
                <w:sz w:val="22"/>
                <w:szCs w:val="22"/>
              </w:rPr>
              <w:t>when you meet men/women for sex</w:t>
            </w:r>
            <w:r w:rsidRPr="00C86E02">
              <w:rPr>
                <w:rFonts w:asciiTheme="minorHAnsi" w:hAnsiTheme="minorHAnsi" w:cs="Arial"/>
                <w:i/>
                <w:iCs/>
                <w:sz w:val="22"/>
                <w:szCs w:val="22"/>
              </w:rPr>
              <w:t>?</w:t>
            </w:r>
          </w:p>
          <w:p w14:paraId="0E70A558" w14:textId="55B06753" w:rsidR="00965596" w:rsidRPr="002E4B2B" w:rsidRDefault="00965596" w:rsidP="00003DC6">
            <w:pPr>
              <w:rPr>
                <w:rFonts w:asciiTheme="minorHAnsi" w:hAnsiTheme="minorHAnsi" w:cs="Arial"/>
                <w:sz w:val="10"/>
                <w:szCs w:val="10"/>
              </w:rPr>
            </w:pPr>
          </w:p>
          <w:p w14:paraId="29AC1BD3" w14:textId="42602AC4" w:rsidR="00495F3B" w:rsidRPr="002E4B2B" w:rsidRDefault="00393EE4" w:rsidP="00495F3B">
            <w:pPr>
              <w:ind w:left="57"/>
              <w:rPr>
                <w:rFonts w:ascii="Calibri" w:hAnsi="Calibri" w:cs="Calibri"/>
                <w:sz w:val="22"/>
                <w:szCs w:val="22"/>
              </w:rPr>
            </w:pPr>
            <w:r w:rsidRPr="002E4B2B">
              <w:rPr>
                <w:rFonts w:ascii="Calibri" w:hAnsi="Calibri" w:cs="Calibri"/>
                <w:sz w:val="22"/>
                <w:szCs w:val="22"/>
              </w:rPr>
              <w:t>One</w:t>
            </w:r>
            <w:r w:rsidR="00495F3B" w:rsidRPr="002E4B2B">
              <w:rPr>
                <w:rFonts w:ascii="Calibri" w:hAnsi="Calibri" w:cs="Calibri"/>
                <w:sz w:val="22"/>
                <w:szCs w:val="22"/>
              </w:rPr>
              <w:t xml:space="preserve"> potential area of difficulty is where the adult gives coherent answers to questions but is then unable to translate their intentions into actions due to executive dysfunction</w:t>
            </w:r>
            <w:r w:rsidR="00E10ED6" w:rsidRPr="002E4B2B">
              <w:rPr>
                <w:rFonts w:ascii="Calibri" w:hAnsi="Calibri" w:cs="Calibri"/>
                <w:sz w:val="22"/>
                <w:szCs w:val="22"/>
              </w:rPr>
              <w:t>. In other words,</w:t>
            </w:r>
            <w:r w:rsidR="00495F3B" w:rsidRPr="002E4B2B">
              <w:rPr>
                <w:rFonts w:ascii="Calibri" w:hAnsi="Calibri" w:cs="Calibri"/>
                <w:sz w:val="22"/>
                <w:szCs w:val="22"/>
              </w:rPr>
              <w:t xml:space="preserve"> </w:t>
            </w:r>
            <w:r w:rsidRPr="002E4B2B">
              <w:rPr>
                <w:rFonts w:ascii="Calibri" w:hAnsi="Calibri" w:cs="Calibri"/>
                <w:sz w:val="22"/>
                <w:szCs w:val="22"/>
              </w:rPr>
              <w:t>the person</w:t>
            </w:r>
            <w:r w:rsidR="00495F3B" w:rsidRPr="002E4B2B">
              <w:rPr>
                <w:rFonts w:ascii="Calibri" w:hAnsi="Calibri" w:cs="Calibri"/>
                <w:sz w:val="22"/>
                <w:szCs w:val="22"/>
              </w:rPr>
              <w:t xml:space="preserve"> says one thing but then does something else in practice. Executive functioning was recently described by a judge as, </w:t>
            </w:r>
            <w:r w:rsidR="00495F3B" w:rsidRPr="002E4B2B">
              <w:rPr>
                <w:rFonts w:ascii="Calibri" w:hAnsi="Calibri" w:cs="Calibri"/>
                <w:i/>
                <w:iCs/>
                <w:sz w:val="22"/>
                <w:szCs w:val="22"/>
              </w:rPr>
              <w:t>‘...the ability to think, act, and solve problems, including the functions of the brain which help us learn new information, remember and retrieve the information we've learned in the past, and use this information to solve problems of everyday life</w:t>
            </w:r>
            <w:r w:rsidR="00495F3B" w:rsidRPr="002E4B2B">
              <w:rPr>
                <w:rFonts w:ascii="Calibri" w:hAnsi="Calibri" w:cs="Calibri"/>
                <w:sz w:val="22"/>
                <w:szCs w:val="22"/>
              </w:rPr>
              <w:t>.’</w:t>
            </w:r>
            <w:r w:rsidR="00495F3B" w:rsidRPr="002E4B2B">
              <w:rPr>
                <w:rStyle w:val="FootnoteReference"/>
                <w:rFonts w:ascii="Calibri" w:hAnsi="Calibri" w:cs="Calibri"/>
                <w:sz w:val="22"/>
                <w:szCs w:val="22"/>
              </w:rPr>
              <w:footnoteReference w:id="16"/>
            </w:r>
            <w:r w:rsidR="00495F3B" w:rsidRPr="002E4B2B">
              <w:rPr>
                <w:rFonts w:ascii="Calibri" w:hAnsi="Calibri" w:cs="Calibri"/>
                <w:sz w:val="22"/>
                <w:szCs w:val="22"/>
              </w:rPr>
              <w:t xml:space="preserve"> </w:t>
            </w:r>
          </w:p>
          <w:p w14:paraId="4AB443BF" w14:textId="77777777" w:rsidR="00495F3B" w:rsidRPr="002E4B2B" w:rsidRDefault="00495F3B" w:rsidP="00495F3B">
            <w:pPr>
              <w:rPr>
                <w:rFonts w:ascii="Calibri" w:hAnsi="Calibri" w:cs="Calibri"/>
                <w:sz w:val="16"/>
                <w:szCs w:val="16"/>
              </w:rPr>
            </w:pPr>
          </w:p>
          <w:p w14:paraId="13293B5C" w14:textId="2EB8F4F3" w:rsidR="009B3C5F" w:rsidRPr="002E4B2B" w:rsidRDefault="00495F3B" w:rsidP="00E8797A">
            <w:pPr>
              <w:ind w:left="57"/>
              <w:rPr>
                <w:rFonts w:ascii="Calibri" w:hAnsi="Calibri" w:cs="Calibri"/>
                <w:sz w:val="22"/>
                <w:szCs w:val="22"/>
              </w:rPr>
            </w:pPr>
            <w:r w:rsidRPr="002E4B2B">
              <w:rPr>
                <w:rFonts w:ascii="Calibri" w:hAnsi="Calibri" w:cs="Calibri"/>
                <w:sz w:val="22"/>
                <w:szCs w:val="22"/>
              </w:rPr>
              <w:t>It may be necessary to gather further collateral information and ask further probing questions if there appears to be a mismatch between the adult’s words and their actions. It would be legitimate to conclude that the adult lacks capacity to make a decision if they are unaware of, or deny the fact that they cannot implement their stated intentions, or deny that when needed they are unable to bring to mind the information required to implement a decision (e.g. due to impulsivity). However, it would only be legitimate to reach such a conclusion where there is clearly documented evidence of repeated mismatch.</w:t>
            </w:r>
            <w:r w:rsidRPr="002E4B2B">
              <w:rPr>
                <w:rStyle w:val="FootnoteReference"/>
                <w:rFonts w:ascii="Calibri" w:hAnsi="Calibri" w:cs="Calibri"/>
                <w:sz w:val="22"/>
                <w:szCs w:val="22"/>
              </w:rPr>
              <w:footnoteReference w:id="17"/>
            </w:r>
            <w:r w:rsidRPr="002E4B2B">
              <w:rPr>
                <w:rFonts w:ascii="Calibri" w:hAnsi="Calibri" w:cs="Calibri"/>
                <w:sz w:val="22"/>
                <w:szCs w:val="22"/>
              </w:rPr>
              <w:t xml:space="preserve"> </w:t>
            </w:r>
            <w:r w:rsidR="009B3C5F" w:rsidRPr="002E4B2B">
              <w:rPr>
                <w:rFonts w:ascii="Calibri" w:hAnsi="Calibri" w:cs="Calibri"/>
                <w:sz w:val="22"/>
                <w:szCs w:val="22"/>
              </w:rPr>
              <w:t xml:space="preserve">For example, if during assessment, </w:t>
            </w:r>
            <w:proofErr w:type="spellStart"/>
            <w:r w:rsidR="009B3C5F" w:rsidRPr="002E4B2B">
              <w:rPr>
                <w:rFonts w:ascii="Calibri" w:hAnsi="Calibri" w:cs="Calibri"/>
                <w:sz w:val="22"/>
                <w:szCs w:val="22"/>
              </w:rPr>
              <w:t>a</w:t>
            </w:r>
            <w:proofErr w:type="spellEnd"/>
            <w:r w:rsidR="009B3C5F" w:rsidRPr="002E4B2B">
              <w:rPr>
                <w:rFonts w:ascii="Calibri" w:hAnsi="Calibri" w:cs="Calibri"/>
                <w:sz w:val="22"/>
                <w:szCs w:val="22"/>
              </w:rPr>
              <w:t xml:space="preserve"> adult is able to understand, retain and use or weigh the relevant information, but acts differently in real-life, for example by impulsively </w:t>
            </w:r>
            <w:r w:rsidR="00E8797A" w:rsidRPr="002E4B2B">
              <w:rPr>
                <w:rFonts w:ascii="Calibri" w:hAnsi="Calibri" w:cs="Calibri"/>
                <w:sz w:val="22"/>
                <w:szCs w:val="22"/>
              </w:rPr>
              <w:t xml:space="preserve">or compulsively engaging sexual relations with strangers, </w:t>
            </w:r>
            <w:r w:rsidR="009B3C5F" w:rsidRPr="002E4B2B">
              <w:rPr>
                <w:rFonts w:asciiTheme="minorHAnsi" w:hAnsiTheme="minorHAnsi" w:cs="Arial"/>
                <w:sz w:val="22"/>
                <w:szCs w:val="22"/>
              </w:rPr>
              <w:t xml:space="preserve"> it would be appropriate to explore the mismatch between their words and actions. The purpose would be to establish whether the person is able to use and weigh the fact that there is a mismatch between their ability to respond to questions during the assessment and to act in real-life situations. If the person is able to use and weigh this information but continues </w:t>
            </w:r>
            <w:r w:rsidR="00D03F4D" w:rsidRPr="002E4B2B">
              <w:rPr>
                <w:rFonts w:asciiTheme="minorHAnsi" w:hAnsiTheme="minorHAnsi" w:cs="Arial"/>
                <w:sz w:val="22"/>
                <w:szCs w:val="22"/>
              </w:rPr>
              <w:t>to have sex with</w:t>
            </w:r>
            <w:r w:rsidR="00D03F4D" w:rsidRPr="002E4B2B">
              <w:rPr>
                <w:rFonts w:ascii="Calibri" w:hAnsi="Calibri" w:cs="Calibri"/>
                <w:sz w:val="22"/>
                <w:szCs w:val="22"/>
              </w:rPr>
              <w:t xml:space="preserve"> strangers</w:t>
            </w:r>
            <w:r w:rsidR="009B3C5F" w:rsidRPr="002E4B2B">
              <w:rPr>
                <w:rFonts w:ascii="Calibri" w:hAnsi="Calibri" w:cs="Calibri"/>
                <w:sz w:val="22"/>
                <w:szCs w:val="22"/>
              </w:rPr>
              <w:t xml:space="preserve"> </w:t>
            </w:r>
            <w:r w:rsidR="00D03F4D" w:rsidRPr="002E4B2B">
              <w:rPr>
                <w:rFonts w:asciiTheme="minorHAnsi" w:hAnsiTheme="minorHAnsi" w:cs="Arial"/>
                <w:sz w:val="22"/>
                <w:szCs w:val="22"/>
              </w:rPr>
              <w:t>regardless, this</w:t>
            </w:r>
            <w:r w:rsidR="009B3C5F" w:rsidRPr="002E4B2B">
              <w:rPr>
                <w:rFonts w:asciiTheme="minorHAnsi" w:hAnsiTheme="minorHAnsi" w:cs="Arial"/>
                <w:sz w:val="22"/>
                <w:szCs w:val="22"/>
              </w:rPr>
              <w:t xml:space="preserve"> would be deemed an unwise decision rather than a lack of capacity</w:t>
            </w:r>
            <w:r w:rsidR="000475DE" w:rsidRPr="002E4B2B">
              <w:rPr>
                <w:rFonts w:asciiTheme="minorHAnsi" w:hAnsiTheme="minorHAnsi" w:cs="Arial"/>
                <w:sz w:val="22"/>
                <w:szCs w:val="22"/>
              </w:rPr>
              <w:t>.</w:t>
            </w:r>
            <w:r w:rsidR="00141CA3" w:rsidRPr="002E4B2B">
              <w:rPr>
                <w:rFonts w:asciiTheme="minorHAnsi" w:hAnsiTheme="minorHAnsi" w:cs="Arial"/>
                <w:sz w:val="22"/>
                <w:szCs w:val="22"/>
              </w:rPr>
              <w:t xml:space="preserve"> </w:t>
            </w:r>
          </w:p>
          <w:p w14:paraId="4194BF52" w14:textId="2FD6FC29" w:rsidR="000F5DE3" w:rsidRPr="002E4B2B" w:rsidRDefault="000F5DE3" w:rsidP="002E4B2B">
            <w:pPr>
              <w:rPr>
                <w:rFonts w:ascii="Calibri" w:hAnsi="Calibri" w:cs="Calibri"/>
                <w:sz w:val="16"/>
                <w:szCs w:val="16"/>
              </w:rPr>
            </w:pPr>
          </w:p>
          <w:p w14:paraId="1742A697" w14:textId="77777777" w:rsidR="00824A5B" w:rsidRPr="00EE1078" w:rsidRDefault="00824A5B" w:rsidP="00824A5B">
            <w:pPr>
              <w:rPr>
                <w:rFonts w:asciiTheme="minorHAnsi" w:hAnsiTheme="minorHAnsi" w:cs="Arial"/>
                <w:b/>
                <w:bCs/>
                <w:sz w:val="22"/>
                <w:szCs w:val="22"/>
              </w:rPr>
            </w:pPr>
            <w:r w:rsidRPr="00EE1078">
              <w:rPr>
                <w:rFonts w:asciiTheme="minorHAnsi" w:hAnsiTheme="minorHAnsi" w:cs="Arial"/>
                <w:b/>
                <w:bCs/>
                <w:sz w:val="22"/>
                <w:szCs w:val="22"/>
              </w:rPr>
              <w:t>Communicate the decision</w:t>
            </w:r>
          </w:p>
          <w:p w14:paraId="43FD27E6" w14:textId="0899DAB5" w:rsidR="004D147E" w:rsidRPr="00EE1078" w:rsidRDefault="00E96CED" w:rsidP="00EE1078">
            <w:pPr>
              <w:spacing w:after="120"/>
              <w:rPr>
                <w:rFonts w:asciiTheme="minorHAnsi" w:hAnsiTheme="minorHAnsi" w:cs="Arial"/>
                <w:sz w:val="22"/>
                <w:szCs w:val="22"/>
                <w:highlight w:val="magenta"/>
              </w:rPr>
            </w:pPr>
            <w:r w:rsidRPr="00EE1078">
              <w:rPr>
                <w:rFonts w:asciiTheme="minorHAnsi" w:hAnsiTheme="minorHAnsi" w:cs="Arial"/>
                <w:sz w:val="22"/>
                <w:szCs w:val="22"/>
              </w:rPr>
              <w:t xml:space="preserve">To have capacity to engage in sexual relations, </w:t>
            </w:r>
            <w:r w:rsidR="00EE1078" w:rsidRPr="00EE1078">
              <w:rPr>
                <w:rFonts w:asciiTheme="minorHAnsi" w:hAnsiTheme="minorHAnsi" w:cs="Arial"/>
                <w:sz w:val="22"/>
                <w:szCs w:val="22"/>
              </w:rPr>
              <w:t xml:space="preserve">the </w:t>
            </w:r>
            <w:bookmarkStart w:id="2" w:name="_GoBack"/>
            <w:bookmarkEnd w:id="2"/>
            <w:r w:rsidR="00EE1078" w:rsidRPr="00EE1078">
              <w:rPr>
                <w:rFonts w:asciiTheme="minorHAnsi" w:hAnsiTheme="minorHAnsi" w:cs="Arial"/>
                <w:sz w:val="22"/>
                <w:szCs w:val="22"/>
              </w:rPr>
              <w:t>adults needs to have a method of communication that is consistent and reliable enough to respon</w:t>
            </w:r>
            <w:r w:rsidR="00247AC5">
              <w:rPr>
                <w:rFonts w:asciiTheme="minorHAnsi" w:hAnsiTheme="minorHAnsi" w:cs="Arial"/>
                <w:sz w:val="22"/>
                <w:szCs w:val="22"/>
              </w:rPr>
              <w:t>d to</w:t>
            </w:r>
            <w:r w:rsidR="00EE1078" w:rsidRPr="00EE1078">
              <w:rPr>
                <w:rFonts w:asciiTheme="minorHAnsi" w:hAnsiTheme="minorHAnsi" w:cs="Arial"/>
                <w:sz w:val="22"/>
                <w:szCs w:val="22"/>
              </w:rPr>
              <w:t xml:space="preserve"> questions and eliminate any ambiguity. </w:t>
            </w:r>
            <w:r w:rsidR="00824A5B" w:rsidRPr="00EE1078">
              <w:rPr>
                <w:rFonts w:asciiTheme="minorHAnsi" w:hAnsiTheme="minorHAnsi" w:cs="Arial"/>
                <w:sz w:val="22"/>
                <w:szCs w:val="22"/>
                <w:lang w:val="en-US"/>
              </w:rPr>
              <w:t>This is an area where it is particularly important to show that you have taken practicable steps to facilitate</w:t>
            </w:r>
            <w:r w:rsidR="00824A5B" w:rsidRPr="004D147E">
              <w:rPr>
                <w:rFonts w:asciiTheme="minorHAnsi" w:hAnsiTheme="minorHAnsi" w:cs="Arial"/>
                <w:sz w:val="22"/>
                <w:szCs w:val="22"/>
                <w:lang w:val="en-US"/>
              </w:rPr>
              <w:t xml:space="preserve"> communication. </w:t>
            </w:r>
            <w:r w:rsidR="00824A5B" w:rsidRPr="004D147E">
              <w:rPr>
                <w:rFonts w:asciiTheme="minorHAnsi" w:hAnsiTheme="minorHAnsi" w:cs="Arial"/>
                <w:sz w:val="22"/>
                <w:szCs w:val="22"/>
              </w:rPr>
              <w:t>For example, reproducing as best as possible the manner by which they usually communicate, providing all necessary tools and aids, and enlisting the support of carers, friends or professionals who may be able to facilitate communication.</w:t>
            </w:r>
          </w:p>
        </w:tc>
      </w:tr>
      <w:tr w:rsidR="00824A5B" w:rsidRPr="00072369" w14:paraId="5C6D8AEC" w14:textId="77777777" w:rsidTr="006B241B">
        <w:tc>
          <w:tcPr>
            <w:tcW w:w="10485" w:type="dxa"/>
            <w:shd w:val="clear" w:color="auto" w:fill="FDE0FF"/>
          </w:tcPr>
          <w:p w14:paraId="4463BCB6" w14:textId="77777777" w:rsidR="00824A5B" w:rsidRPr="00072369" w:rsidRDefault="00824A5B" w:rsidP="00824A5B">
            <w:pPr>
              <w:jc w:val="center"/>
              <w:rPr>
                <w:rFonts w:asciiTheme="minorHAnsi" w:hAnsiTheme="minorHAnsi" w:cs="Arial"/>
                <w:b/>
                <w:bCs/>
                <w:color w:val="000000"/>
                <w:sz w:val="10"/>
                <w:szCs w:val="10"/>
              </w:rPr>
            </w:pPr>
          </w:p>
          <w:p w14:paraId="06FD7638" w14:textId="77777777" w:rsidR="00824A5B" w:rsidRPr="00072369" w:rsidRDefault="00824A5B" w:rsidP="00824A5B">
            <w:pPr>
              <w:jc w:val="center"/>
              <w:rPr>
                <w:rFonts w:asciiTheme="minorHAnsi" w:hAnsiTheme="minorHAnsi" w:cs="Arial"/>
                <w:b/>
                <w:bCs/>
                <w:color w:val="000000"/>
                <w:sz w:val="28"/>
                <w:szCs w:val="28"/>
              </w:rPr>
            </w:pPr>
            <w:r w:rsidRPr="00072369">
              <w:rPr>
                <w:rFonts w:asciiTheme="minorHAnsi" w:hAnsiTheme="minorHAnsi" w:cs="Arial"/>
                <w:b/>
                <w:bCs/>
                <w:color w:val="000000"/>
                <w:sz w:val="28"/>
                <w:szCs w:val="28"/>
              </w:rPr>
              <w:t>After the assessment</w:t>
            </w:r>
          </w:p>
          <w:p w14:paraId="6FEFC536" w14:textId="414B7612" w:rsidR="00824A5B" w:rsidRPr="00072369" w:rsidRDefault="00824A5B" w:rsidP="00824A5B">
            <w:pPr>
              <w:jc w:val="center"/>
              <w:rPr>
                <w:rFonts w:asciiTheme="minorHAnsi" w:hAnsiTheme="minorHAnsi"/>
                <w:sz w:val="10"/>
                <w:szCs w:val="10"/>
              </w:rPr>
            </w:pPr>
          </w:p>
        </w:tc>
      </w:tr>
      <w:tr w:rsidR="00824A5B" w:rsidRPr="00816E64" w14:paraId="6E109AF4" w14:textId="77777777" w:rsidTr="006B241B">
        <w:tc>
          <w:tcPr>
            <w:tcW w:w="10485" w:type="dxa"/>
            <w:tcBorders>
              <w:bottom w:val="single" w:sz="4" w:space="0" w:color="auto"/>
            </w:tcBorders>
          </w:tcPr>
          <w:p w14:paraId="79C6061E" w14:textId="461312C2" w:rsidR="00824A5B" w:rsidRDefault="00824A5B" w:rsidP="00824A5B">
            <w:pPr>
              <w:ind w:left="57"/>
              <w:rPr>
                <w:rFonts w:asciiTheme="minorHAnsi" w:hAnsiTheme="minorHAnsi" w:cs="Arial"/>
                <w:color w:val="000000"/>
                <w:sz w:val="22"/>
                <w:szCs w:val="22"/>
              </w:rPr>
            </w:pPr>
            <w:r w:rsidRPr="00816E64">
              <w:rPr>
                <w:rFonts w:asciiTheme="minorHAnsi" w:hAnsiTheme="minorHAnsi" w:cs="Arial"/>
                <w:color w:val="000000"/>
                <w:sz w:val="22"/>
                <w:szCs w:val="22"/>
              </w:rPr>
              <w:t>Reflect upon the following points:</w:t>
            </w:r>
          </w:p>
          <w:p w14:paraId="64C36801" w14:textId="77777777" w:rsidR="00A963D7" w:rsidRPr="00A963D7" w:rsidRDefault="00A963D7" w:rsidP="00824A5B">
            <w:pPr>
              <w:ind w:left="57"/>
              <w:rPr>
                <w:rFonts w:asciiTheme="minorHAnsi" w:hAnsiTheme="minorHAnsi" w:cs="Arial"/>
                <w:color w:val="000000"/>
                <w:sz w:val="10"/>
                <w:szCs w:val="10"/>
              </w:rPr>
            </w:pPr>
          </w:p>
          <w:p w14:paraId="57CF852F" w14:textId="77777777" w:rsidR="00824A5B" w:rsidRDefault="00824A5B" w:rsidP="00A963D7">
            <w:pPr>
              <w:pStyle w:val="ListParagraph"/>
              <w:numPr>
                <w:ilvl w:val="0"/>
                <w:numId w:val="1"/>
              </w:numPr>
              <w:spacing w:line="276" w:lineRule="auto"/>
              <w:rPr>
                <w:rFonts w:asciiTheme="minorHAnsi" w:hAnsiTheme="minorHAnsi" w:cs="Arial"/>
                <w:color w:val="000000"/>
                <w:sz w:val="22"/>
                <w:szCs w:val="22"/>
              </w:rPr>
            </w:pPr>
            <w:r w:rsidRPr="00816E64">
              <w:rPr>
                <w:rFonts w:asciiTheme="minorHAnsi" w:hAnsiTheme="minorHAnsi" w:cs="Arial"/>
                <w:color w:val="000000"/>
                <w:sz w:val="22"/>
                <w:szCs w:val="22"/>
              </w:rPr>
              <w:t xml:space="preserve">Do you have enough information to displace the presumption of capacity? </w:t>
            </w:r>
          </w:p>
          <w:p w14:paraId="3CE5B32C" w14:textId="5B4024B9" w:rsidR="00824A5B" w:rsidRPr="00816E64" w:rsidRDefault="00824A5B" w:rsidP="00A963D7">
            <w:pPr>
              <w:pStyle w:val="ListParagraph"/>
              <w:numPr>
                <w:ilvl w:val="0"/>
                <w:numId w:val="1"/>
              </w:numPr>
              <w:spacing w:line="276" w:lineRule="auto"/>
              <w:rPr>
                <w:rFonts w:asciiTheme="minorHAnsi" w:hAnsiTheme="minorHAnsi" w:cs="Arial"/>
                <w:color w:val="000000"/>
                <w:sz w:val="22"/>
                <w:szCs w:val="22"/>
              </w:rPr>
            </w:pPr>
            <w:r w:rsidRPr="00816E64">
              <w:rPr>
                <w:rFonts w:asciiTheme="minorHAnsi" w:hAnsiTheme="minorHAnsi" w:cs="Arial"/>
                <w:color w:val="000000"/>
                <w:sz w:val="22"/>
                <w:szCs w:val="22"/>
              </w:rPr>
              <w:t>Do you need to carry out further visits</w:t>
            </w:r>
            <w:r>
              <w:rPr>
                <w:rFonts w:asciiTheme="minorHAnsi" w:hAnsiTheme="minorHAnsi" w:cs="Arial"/>
                <w:color w:val="000000"/>
                <w:sz w:val="22"/>
                <w:szCs w:val="22"/>
              </w:rPr>
              <w:t xml:space="preserve"> to make a judg</w:t>
            </w:r>
            <w:r w:rsidR="0027327C">
              <w:rPr>
                <w:rFonts w:asciiTheme="minorHAnsi" w:hAnsiTheme="minorHAnsi" w:cs="Arial"/>
                <w:color w:val="000000"/>
                <w:sz w:val="22"/>
                <w:szCs w:val="22"/>
              </w:rPr>
              <w:t>e</w:t>
            </w:r>
            <w:r>
              <w:rPr>
                <w:rFonts w:asciiTheme="minorHAnsi" w:hAnsiTheme="minorHAnsi" w:cs="Arial"/>
                <w:color w:val="000000"/>
                <w:sz w:val="22"/>
                <w:szCs w:val="22"/>
              </w:rPr>
              <w:t>ment</w:t>
            </w:r>
            <w:r w:rsidRPr="00816E64">
              <w:rPr>
                <w:rFonts w:asciiTheme="minorHAnsi" w:hAnsiTheme="minorHAnsi" w:cs="Arial"/>
                <w:color w:val="000000"/>
                <w:sz w:val="22"/>
                <w:szCs w:val="22"/>
              </w:rPr>
              <w:t xml:space="preserve">? </w:t>
            </w:r>
          </w:p>
          <w:p w14:paraId="531765A4" w14:textId="77777777" w:rsidR="00824A5B" w:rsidRPr="00816E64" w:rsidRDefault="00824A5B" w:rsidP="00A963D7">
            <w:pPr>
              <w:pStyle w:val="ListParagraph"/>
              <w:numPr>
                <w:ilvl w:val="0"/>
                <w:numId w:val="1"/>
              </w:numPr>
              <w:spacing w:line="276" w:lineRule="auto"/>
              <w:rPr>
                <w:rFonts w:asciiTheme="minorHAnsi" w:hAnsiTheme="minorHAnsi" w:cs="Arial"/>
                <w:color w:val="000000"/>
                <w:sz w:val="22"/>
                <w:szCs w:val="22"/>
              </w:rPr>
            </w:pPr>
            <w:r w:rsidRPr="00816E64">
              <w:rPr>
                <w:rFonts w:asciiTheme="minorHAnsi" w:hAnsiTheme="minorHAnsi" w:cs="Arial"/>
                <w:color w:val="000000"/>
                <w:sz w:val="22"/>
                <w:szCs w:val="22"/>
              </w:rPr>
              <w:t>Remember the assessment of mental capacity is made on the balance of probabilities.</w:t>
            </w:r>
          </w:p>
          <w:p w14:paraId="5D2D74A0" w14:textId="77777777" w:rsidR="00824A5B" w:rsidRDefault="00824A5B" w:rsidP="00A963D7">
            <w:pPr>
              <w:pStyle w:val="ListParagraph"/>
              <w:numPr>
                <w:ilvl w:val="0"/>
                <w:numId w:val="1"/>
              </w:numPr>
              <w:spacing w:line="276" w:lineRule="auto"/>
              <w:rPr>
                <w:rFonts w:asciiTheme="minorHAnsi" w:hAnsiTheme="minorHAnsi" w:cs="Arial"/>
                <w:color w:val="000000"/>
                <w:sz w:val="22"/>
                <w:szCs w:val="22"/>
              </w:rPr>
            </w:pPr>
            <w:r w:rsidRPr="00816E64">
              <w:rPr>
                <w:rFonts w:asciiTheme="minorHAnsi" w:hAnsiTheme="minorHAnsi" w:cs="Arial"/>
                <w:color w:val="000000"/>
                <w:sz w:val="22"/>
                <w:szCs w:val="22"/>
              </w:rPr>
              <w:t>Have you established the causative nexus (e.g. the causal link between inability to decide and the identified impairment of or disturbance in functioning of the mind or brain)? A formal diagnosis is not required.</w:t>
            </w:r>
          </w:p>
          <w:p w14:paraId="2E437C9F" w14:textId="3C2B1E12" w:rsidR="00824A5B" w:rsidRPr="00072369" w:rsidRDefault="00824A5B" w:rsidP="00824A5B">
            <w:pPr>
              <w:rPr>
                <w:rFonts w:asciiTheme="minorHAnsi" w:hAnsiTheme="minorHAnsi" w:cs="Arial"/>
                <w:color w:val="000000"/>
                <w:sz w:val="10"/>
                <w:szCs w:val="10"/>
              </w:rPr>
            </w:pPr>
          </w:p>
        </w:tc>
      </w:tr>
      <w:tr w:rsidR="00824A5B" w:rsidRPr="00072369" w14:paraId="6763CB94" w14:textId="77777777" w:rsidTr="006B241B">
        <w:tc>
          <w:tcPr>
            <w:tcW w:w="10485" w:type="dxa"/>
            <w:shd w:val="clear" w:color="auto" w:fill="FDE0FF"/>
          </w:tcPr>
          <w:p w14:paraId="3D2B0AC2" w14:textId="77777777" w:rsidR="00824A5B" w:rsidRPr="00072369" w:rsidRDefault="00824A5B" w:rsidP="00824A5B">
            <w:pPr>
              <w:ind w:left="57"/>
              <w:jc w:val="center"/>
              <w:rPr>
                <w:rFonts w:asciiTheme="minorHAnsi" w:hAnsiTheme="minorHAnsi" w:cs="Arial"/>
                <w:b/>
                <w:bCs/>
                <w:color w:val="000000"/>
                <w:sz w:val="10"/>
                <w:szCs w:val="10"/>
              </w:rPr>
            </w:pPr>
          </w:p>
          <w:p w14:paraId="76EA1B30" w14:textId="77777777" w:rsidR="00824A5B" w:rsidRPr="00072369" w:rsidRDefault="00824A5B" w:rsidP="00824A5B">
            <w:pPr>
              <w:ind w:left="57"/>
              <w:jc w:val="center"/>
              <w:rPr>
                <w:rFonts w:asciiTheme="minorHAnsi" w:hAnsiTheme="minorHAnsi" w:cs="Arial"/>
                <w:b/>
                <w:bCs/>
                <w:color w:val="000000"/>
                <w:sz w:val="28"/>
                <w:szCs w:val="28"/>
              </w:rPr>
            </w:pPr>
            <w:r w:rsidRPr="00072369">
              <w:rPr>
                <w:rFonts w:asciiTheme="minorHAnsi" w:hAnsiTheme="minorHAnsi" w:cs="Arial"/>
                <w:b/>
                <w:bCs/>
                <w:color w:val="000000"/>
                <w:sz w:val="28"/>
                <w:szCs w:val="28"/>
              </w:rPr>
              <w:t>Outcomes</w:t>
            </w:r>
          </w:p>
          <w:p w14:paraId="0E156F84" w14:textId="37489788" w:rsidR="00824A5B" w:rsidRPr="00072369" w:rsidRDefault="00824A5B" w:rsidP="00824A5B">
            <w:pPr>
              <w:ind w:left="57"/>
              <w:jc w:val="center"/>
              <w:rPr>
                <w:rFonts w:asciiTheme="minorHAnsi" w:hAnsiTheme="minorHAnsi" w:cs="Arial"/>
                <w:b/>
                <w:bCs/>
                <w:color w:val="000000"/>
                <w:sz w:val="10"/>
                <w:szCs w:val="10"/>
              </w:rPr>
            </w:pPr>
          </w:p>
        </w:tc>
      </w:tr>
      <w:tr w:rsidR="00824A5B" w:rsidRPr="000E626A" w14:paraId="7E371F64" w14:textId="77777777" w:rsidTr="000B761D">
        <w:tc>
          <w:tcPr>
            <w:tcW w:w="10485" w:type="dxa"/>
          </w:tcPr>
          <w:p w14:paraId="69BCB522" w14:textId="70F07960" w:rsidR="00824A5B" w:rsidRPr="000E626A" w:rsidRDefault="00824A5B" w:rsidP="00824A5B">
            <w:pPr>
              <w:ind w:left="57"/>
              <w:rPr>
                <w:rFonts w:asciiTheme="minorHAnsi" w:hAnsiTheme="minorHAnsi" w:cs="Arial"/>
                <w:b/>
                <w:bCs/>
                <w:color w:val="000000"/>
                <w:sz w:val="22"/>
                <w:szCs w:val="22"/>
              </w:rPr>
            </w:pPr>
            <w:r w:rsidRPr="000E626A">
              <w:rPr>
                <w:rFonts w:asciiTheme="minorHAnsi" w:hAnsiTheme="minorHAnsi" w:cs="Arial"/>
                <w:b/>
                <w:bCs/>
                <w:color w:val="000000"/>
                <w:sz w:val="22"/>
                <w:szCs w:val="22"/>
              </w:rPr>
              <w:t xml:space="preserve">1. The person has mental capacity </w:t>
            </w:r>
            <w:r w:rsidR="00E217C6" w:rsidRPr="000E626A">
              <w:rPr>
                <w:rFonts w:asciiTheme="minorHAnsi" w:hAnsiTheme="minorHAnsi" w:cs="Arial"/>
                <w:b/>
                <w:bCs/>
                <w:color w:val="000000"/>
                <w:sz w:val="22"/>
                <w:szCs w:val="22"/>
              </w:rPr>
              <w:t>to engage in sex</w:t>
            </w:r>
            <w:r w:rsidR="005B17A5" w:rsidRPr="000E626A">
              <w:rPr>
                <w:rFonts w:asciiTheme="minorHAnsi" w:hAnsiTheme="minorHAnsi" w:cs="Arial"/>
                <w:b/>
                <w:bCs/>
                <w:color w:val="000000"/>
                <w:sz w:val="22"/>
                <w:szCs w:val="22"/>
              </w:rPr>
              <w:t>ual relations</w:t>
            </w:r>
          </w:p>
          <w:p w14:paraId="16A6DCDA" w14:textId="76662DEF" w:rsidR="00CA73AE" w:rsidRPr="000E626A" w:rsidRDefault="00824A5B" w:rsidP="005B17A5">
            <w:pPr>
              <w:rPr>
                <w:rFonts w:asciiTheme="minorHAnsi" w:hAnsiTheme="minorHAnsi" w:cs="Arial"/>
                <w:color w:val="000000"/>
                <w:sz w:val="22"/>
                <w:szCs w:val="22"/>
              </w:rPr>
            </w:pPr>
            <w:r w:rsidRPr="000E626A">
              <w:rPr>
                <w:rFonts w:asciiTheme="minorHAnsi" w:hAnsiTheme="minorHAnsi" w:cs="Arial"/>
                <w:color w:val="000000"/>
                <w:sz w:val="22"/>
                <w:szCs w:val="22"/>
              </w:rPr>
              <w:t xml:space="preserve">That is the end of the MCA at this point. Staff can still support and provide advice and guidance, but the person can decide </w:t>
            </w:r>
            <w:r w:rsidR="00F95E89" w:rsidRPr="000E626A">
              <w:rPr>
                <w:rFonts w:asciiTheme="minorHAnsi" w:hAnsiTheme="minorHAnsi" w:cs="Arial"/>
                <w:color w:val="000000"/>
                <w:sz w:val="22"/>
                <w:szCs w:val="22"/>
              </w:rPr>
              <w:t>whether or not they wish to engage in sexual relation</w:t>
            </w:r>
            <w:r w:rsidRPr="000E626A">
              <w:rPr>
                <w:rFonts w:asciiTheme="minorHAnsi" w:hAnsiTheme="minorHAnsi" w:cs="Arial"/>
                <w:color w:val="000000"/>
                <w:sz w:val="22"/>
                <w:szCs w:val="22"/>
              </w:rPr>
              <w:t>. Mental capacity can be fluid however, so it may be appropriate to re-assess a person’s mental capacity as new situations arise or the person’s condition changes.</w:t>
            </w:r>
            <w:r w:rsidR="00CA73AE" w:rsidRPr="000E626A">
              <w:rPr>
                <w:rFonts w:asciiTheme="minorHAnsi" w:hAnsiTheme="minorHAnsi" w:cs="Arial"/>
                <w:color w:val="000000"/>
                <w:sz w:val="22"/>
                <w:szCs w:val="22"/>
              </w:rPr>
              <w:t xml:space="preserve"> </w:t>
            </w:r>
          </w:p>
          <w:p w14:paraId="563DA08C" w14:textId="77777777" w:rsidR="00CA73AE" w:rsidRPr="00965596" w:rsidRDefault="00CA73AE" w:rsidP="005B17A5">
            <w:pPr>
              <w:rPr>
                <w:rFonts w:asciiTheme="minorHAnsi" w:hAnsiTheme="minorHAnsi" w:cs="Arial"/>
                <w:color w:val="000000"/>
                <w:sz w:val="16"/>
                <w:szCs w:val="16"/>
              </w:rPr>
            </w:pPr>
          </w:p>
          <w:p w14:paraId="4A8094ED" w14:textId="3351323F" w:rsidR="00824A5B" w:rsidRPr="000E626A" w:rsidRDefault="00824A5B" w:rsidP="005B17A5">
            <w:pPr>
              <w:rPr>
                <w:rFonts w:asciiTheme="minorHAnsi" w:hAnsiTheme="minorHAnsi" w:cs="Arial"/>
                <w:b/>
                <w:bCs/>
                <w:color w:val="000000"/>
                <w:sz w:val="22"/>
                <w:szCs w:val="22"/>
              </w:rPr>
            </w:pPr>
            <w:r w:rsidRPr="000E626A">
              <w:rPr>
                <w:rFonts w:asciiTheme="minorHAnsi" w:hAnsiTheme="minorHAnsi" w:cs="Arial"/>
                <w:color w:val="000000"/>
                <w:sz w:val="22"/>
                <w:szCs w:val="22"/>
              </w:rPr>
              <w:t xml:space="preserve">If the </w:t>
            </w:r>
            <w:r w:rsidR="00B04A3B" w:rsidRPr="000E626A">
              <w:rPr>
                <w:rFonts w:asciiTheme="minorHAnsi" w:hAnsiTheme="minorHAnsi" w:cs="Arial"/>
                <w:color w:val="000000"/>
                <w:sz w:val="22"/>
                <w:szCs w:val="22"/>
              </w:rPr>
              <w:t>adult</w:t>
            </w:r>
            <w:r w:rsidRPr="000E626A">
              <w:rPr>
                <w:rFonts w:asciiTheme="minorHAnsi" w:hAnsiTheme="minorHAnsi" w:cs="Arial"/>
                <w:color w:val="000000"/>
                <w:sz w:val="22"/>
                <w:szCs w:val="22"/>
              </w:rPr>
              <w:t xml:space="preserve"> </w:t>
            </w:r>
            <w:r w:rsidRPr="00DB7528">
              <w:rPr>
                <w:rFonts w:asciiTheme="minorHAnsi" w:hAnsiTheme="minorHAnsi" w:cs="Arial"/>
                <w:b/>
                <w:bCs/>
                <w:color w:val="000000"/>
                <w:sz w:val="22"/>
                <w:szCs w:val="22"/>
              </w:rPr>
              <w:t>has</w:t>
            </w:r>
            <w:r w:rsidRPr="000E626A">
              <w:rPr>
                <w:rFonts w:asciiTheme="minorHAnsi" w:hAnsiTheme="minorHAnsi" w:cs="Arial"/>
                <w:color w:val="000000"/>
                <w:sz w:val="22"/>
                <w:szCs w:val="22"/>
              </w:rPr>
              <w:t xml:space="preserve"> </w:t>
            </w:r>
            <w:r w:rsidRPr="00DB7528">
              <w:rPr>
                <w:rFonts w:asciiTheme="minorHAnsi" w:hAnsiTheme="minorHAnsi" w:cs="Arial"/>
                <w:color w:val="000000"/>
                <w:sz w:val="22"/>
                <w:szCs w:val="22"/>
              </w:rPr>
              <w:t xml:space="preserve">mental capacity to </w:t>
            </w:r>
            <w:r w:rsidR="005B17A5" w:rsidRPr="00DB7528">
              <w:rPr>
                <w:rFonts w:asciiTheme="minorHAnsi" w:hAnsiTheme="minorHAnsi" w:cs="Arial"/>
                <w:color w:val="000000"/>
                <w:sz w:val="22"/>
                <w:szCs w:val="22"/>
              </w:rPr>
              <w:t>engage in</w:t>
            </w:r>
            <w:r w:rsidR="005B17A5" w:rsidRPr="000E626A">
              <w:rPr>
                <w:rFonts w:asciiTheme="minorHAnsi" w:hAnsiTheme="minorHAnsi" w:cs="Arial"/>
                <w:color w:val="000000"/>
                <w:sz w:val="22"/>
                <w:szCs w:val="22"/>
              </w:rPr>
              <w:t xml:space="preserve"> sexual relations</w:t>
            </w:r>
            <w:r w:rsidRPr="000E626A">
              <w:rPr>
                <w:rFonts w:asciiTheme="minorHAnsi" w:hAnsiTheme="minorHAnsi" w:cs="Arial"/>
                <w:color w:val="000000"/>
                <w:sz w:val="22"/>
                <w:szCs w:val="22"/>
              </w:rPr>
              <w:t>, have you considered whether their decision making is affected by coercion, constraint or undue influence? If so, it may be possible for the local authority to bring proceedings under the Inherent Jurisdiction of the High Court. Speak to your manager about this.</w:t>
            </w:r>
          </w:p>
          <w:p w14:paraId="7DF99D54" w14:textId="77777777" w:rsidR="00824A5B" w:rsidRPr="000E626A" w:rsidRDefault="00824A5B" w:rsidP="00824A5B">
            <w:pPr>
              <w:rPr>
                <w:rFonts w:asciiTheme="minorHAnsi" w:hAnsiTheme="minorHAnsi" w:cs="Arial"/>
                <w:b/>
                <w:bCs/>
                <w:color w:val="000000"/>
                <w:sz w:val="22"/>
                <w:szCs w:val="22"/>
              </w:rPr>
            </w:pPr>
          </w:p>
          <w:p w14:paraId="7F676146" w14:textId="10E77B77" w:rsidR="00824A5B" w:rsidRPr="000E626A" w:rsidRDefault="00824A5B" w:rsidP="00824A5B">
            <w:pPr>
              <w:rPr>
                <w:rFonts w:asciiTheme="minorHAnsi" w:hAnsiTheme="minorHAnsi" w:cs="Arial"/>
                <w:b/>
                <w:bCs/>
                <w:color w:val="000000"/>
                <w:sz w:val="22"/>
                <w:szCs w:val="22"/>
              </w:rPr>
            </w:pPr>
            <w:r w:rsidRPr="000E626A">
              <w:rPr>
                <w:rFonts w:asciiTheme="minorHAnsi" w:hAnsiTheme="minorHAnsi" w:cs="Arial"/>
                <w:b/>
                <w:bCs/>
                <w:color w:val="000000"/>
                <w:sz w:val="22"/>
                <w:szCs w:val="22"/>
              </w:rPr>
              <w:t xml:space="preserve">2. The person lacks mental capacity </w:t>
            </w:r>
            <w:r w:rsidR="005B17A5" w:rsidRPr="000E626A">
              <w:rPr>
                <w:rFonts w:asciiTheme="minorHAnsi" w:hAnsiTheme="minorHAnsi" w:cs="Arial"/>
                <w:b/>
                <w:bCs/>
                <w:color w:val="000000"/>
                <w:sz w:val="22"/>
                <w:szCs w:val="22"/>
              </w:rPr>
              <w:t>to engage in sexual relations</w:t>
            </w:r>
          </w:p>
          <w:p w14:paraId="55FECE7E" w14:textId="31E6E4B7" w:rsidR="00B64A5C" w:rsidRPr="000E626A" w:rsidRDefault="00B64A5C" w:rsidP="00824A5B">
            <w:pPr>
              <w:rPr>
                <w:rFonts w:asciiTheme="minorHAnsi" w:hAnsiTheme="minorHAnsi" w:cs="Arial"/>
                <w:color w:val="000000"/>
                <w:sz w:val="22"/>
                <w:szCs w:val="22"/>
              </w:rPr>
            </w:pPr>
            <w:r w:rsidRPr="000E626A">
              <w:rPr>
                <w:rFonts w:asciiTheme="minorHAnsi" w:hAnsiTheme="minorHAnsi" w:cs="Arial"/>
                <w:color w:val="000000"/>
                <w:sz w:val="22"/>
                <w:szCs w:val="22"/>
              </w:rPr>
              <w:t>It is important to remember that sex without consent is a criminal offence under the Sexual Offences Act 2003</w:t>
            </w:r>
            <w:r w:rsidR="00A963D7" w:rsidRPr="000E626A">
              <w:rPr>
                <w:rFonts w:asciiTheme="minorHAnsi" w:hAnsiTheme="minorHAnsi" w:cs="Arial"/>
                <w:color w:val="000000"/>
                <w:sz w:val="22"/>
                <w:szCs w:val="22"/>
              </w:rPr>
              <w:t>. Therefore, any finding that a</w:t>
            </w:r>
            <w:r w:rsidR="00F06090">
              <w:rPr>
                <w:rFonts w:asciiTheme="minorHAnsi" w:hAnsiTheme="minorHAnsi" w:cs="Arial"/>
                <w:color w:val="000000"/>
                <w:sz w:val="22"/>
                <w:szCs w:val="22"/>
              </w:rPr>
              <w:t>n</w:t>
            </w:r>
            <w:r w:rsidR="00A963D7" w:rsidRPr="000E626A">
              <w:rPr>
                <w:rFonts w:asciiTheme="minorHAnsi" w:hAnsiTheme="minorHAnsi" w:cs="Arial"/>
                <w:color w:val="000000"/>
                <w:sz w:val="22"/>
                <w:szCs w:val="22"/>
              </w:rPr>
              <w:t xml:space="preserve"> adult lacks capacity to engage in sexual relations should trigger a safeguarding adults enquiry, which </w:t>
            </w:r>
            <w:r w:rsidR="00A963D7" w:rsidRPr="000E626A">
              <w:rPr>
                <w:rFonts w:asciiTheme="minorHAnsi" w:hAnsiTheme="minorHAnsi" w:cs="Arial"/>
                <w:b/>
                <w:bCs/>
                <w:color w:val="000000"/>
                <w:sz w:val="22"/>
                <w:szCs w:val="22"/>
              </w:rPr>
              <w:t>must</w:t>
            </w:r>
            <w:r w:rsidR="00A963D7" w:rsidRPr="000E626A">
              <w:rPr>
                <w:rFonts w:asciiTheme="minorHAnsi" w:hAnsiTheme="minorHAnsi" w:cs="Arial"/>
                <w:color w:val="000000"/>
                <w:sz w:val="22"/>
                <w:szCs w:val="22"/>
              </w:rPr>
              <w:t xml:space="preserve"> </w:t>
            </w:r>
            <w:r w:rsidR="00430EA2" w:rsidRPr="000E626A">
              <w:rPr>
                <w:rFonts w:asciiTheme="minorHAnsi" w:hAnsiTheme="minorHAnsi" w:cs="Arial"/>
                <w:color w:val="000000"/>
                <w:sz w:val="22"/>
                <w:szCs w:val="22"/>
              </w:rPr>
              <w:t>i</w:t>
            </w:r>
            <w:r w:rsidR="003B726F" w:rsidRPr="000E626A">
              <w:rPr>
                <w:rFonts w:asciiTheme="minorHAnsi" w:hAnsiTheme="minorHAnsi" w:cs="Arial"/>
                <w:color w:val="000000"/>
                <w:sz w:val="22"/>
                <w:szCs w:val="22"/>
              </w:rPr>
              <w:t>nvolve consultation with</w:t>
            </w:r>
            <w:r w:rsidR="00A963D7" w:rsidRPr="000E626A">
              <w:rPr>
                <w:rFonts w:asciiTheme="minorHAnsi" w:hAnsiTheme="minorHAnsi" w:cs="Arial"/>
                <w:color w:val="000000"/>
                <w:sz w:val="22"/>
                <w:szCs w:val="22"/>
              </w:rPr>
              <w:t xml:space="preserve"> the Police at the earliest opportunity.</w:t>
            </w:r>
          </w:p>
          <w:p w14:paraId="71F930F6" w14:textId="77777777" w:rsidR="00A963D7" w:rsidRPr="00965596" w:rsidRDefault="00A963D7" w:rsidP="00824A5B">
            <w:pPr>
              <w:rPr>
                <w:rFonts w:asciiTheme="minorHAnsi" w:hAnsiTheme="minorHAnsi" w:cs="Arial"/>
                <w:color w:val="000000"/>
                <w:sz w:val="16"/>
                <w:szCs w:val="16"/>
              </w:rPr>
            </w:pPr>
          </w:p>
          <w:p w14:paraId="3D087032" w14:textId="4A2F1EA1" w:rsidR="00B64A5C" w:rsidRPr="000E626A" w:rsidRDefault="00B64A5C" w:rsidP="00824A5B">
            <w:pPr>
              <w:rPr>
                <w:rFonts w:asciiTheme="minorHAnsi" w:hAnsiTheme="minorHAnsi" w:cs="Arial"/>
                <w:color w:val="000000"/>
                <w:sz w:val="22"/>
                <w:szCs w:val="22"/>
              </w:rPr>
            </w:pPr>
            <w:r w:rsidRPr="000E626A">
              <w:rPr>
                <w:rFonts w:asciiTheme="minorHAnsi" w:hAnsiTheme="minorHAnsi" w:cs="Arial"/>
                <w:color w:val="000000"/>
                <w:sz w:val="22"/>
                <w:szCs w:val="22"/>
              </w:rPr>
              <w:t xml:space="preserve">Section 27 </w:t>
            </w:r>
            <w:r w:rsidR="00965596">
              <w:rPr>
                <w:rFonts w:asciiTheme="minorHAnsi" w:hAnsiTheme="minorHAnsi" w:cs="Arial"/>
                <w:color w:val="000000"/>
                <w:sz w:val="22"/>
                <w:szCs w:val="22"/>
              </w:rPr>
              <w:t xml:space="preserve">(excluded decisions) </w:t>
            </w:r>
            <w:r w:rsidRPr="000E626A">
              <w:rPr>
                <w:rFonts w:asciiTheme="minorHAnsi" w:hAnsiTheme="minorHAnsi" w:cs="Arial"/>
                <w:color w:val="000000"/>
                <w:sz w:val="22"/>
                <w:szCs w:val="22"/>
              </w:rPr>
              <w:t>of the MCA does not allow a best interest</w:t>
            </w:r>
            <w:r w:rsidR="003B726F" w:rsidRPr="000E626A">
              <w:rPr>
                <w:rFonts w:asciiTheme="minorHAnsi" w:hAnsiTheme="minorHAnsi" w:cs="Arial"/>
                <w:color w:val="000000"/>
                <w:sz w:val="22"/>
                <w:szCs w:val="22"/>
              </w:rPr>
              <w:t>s</w:t>
            </w:r>
            <w:r w:rsidRPr="000E626A">
              <w:rPr>
                <w:rFonts w:asciiTheme="minorHAnsi" w:hAnsiTheme="minorHAnsi" w:cs="Arial"/>
                <w:color w:val="000000"/>
                <w:sz w:val="22"/>
                <w:szCs w:val="22"/>
              </w:rPr>
              <w:t xml:space="preserve"> decision to be made authorising sexual relations on behalf of an incapacitated adult. </w:t>
            </w:r>
            <w:r w:rsidR="003B726F" w:rsidRPr="000E626A">
              <w:rPr>
                <w:rFonts w:asciiTheme="minorHAnsi" w:hAnsiTheme="minorHAnsi" w:cs="Arial"/>
                <w:color w:val="000000"/>
                <w:sz w:val="22"/>
                <w:szCs w:val="22"/>
              </w:rPr>
              <w:t>Instead</w:t>
            </w:r>
            <w:r w:rsidRPr="000E626A">
              <w:rPr>
                <w:rFonts w:asciiTheme="minorHAnsi" w:hAnsiTheme="minorHAnsi" w:cs="Arial"/>
                <w:color w:val="000000"/>
                <w:sz w:val="22"/>
                <w:szCs w:val="22"/>
              </w:rPr>
              <w:t xml:space="preserve">, the local authority </w:t>
            </w:r>
            <w:r w:rsidRPr="000E626A">
              <w:rPr>
                <w:rFonts w:asciiTheme="minorHAnsi" w:hAnsiTheme="minorHAnsi" w:cs="Arial"/>
                <w:b/>
                <w:bCs/>
                <w:color w:val="000000"/>
                <w:sz w:val="22"/>
                <w:szCs w:val="22"/>
              </w:rPr>
              <w:t>must</w:t>
            </w:r>
            <w:r w:rsidRPr="000E626A">
              <w:rPr>
                <w:rFonts w:asciiTheme="minorHAnsi" w:hAnsiTheme="minorHAnsi" w:cs="Arial"/>
                <w:color w:val="000000"/>
                <w:sz w:val="22"/>
                <w:szCs w:val="22"/>
              </w:rPr>
              <w:t xml:space="preserve"> make an urgent application to the Court of Protection for the authority to prevent the incapacitated adult from having further sexual </w:t>
            </w:r>
            <w:r w:rsidR="003B726F" w:rsidRPr="000E626A">
              <w:rPr>
                <w:rFonts w:asciiTheme="minorHAnsi" w:hAnsiTheme="minorHAnsi" w:cs="Arial"/>
                <w:color w:val="000000"/>
                <w:sz w:val="22"/>
                <w:szCs w:val="22"/>
              </w:rPr>
              <w:t>relations</w:t>
            </w:r>
            <w:r w:rsidRPr="000E626A">
              <w:rPr>
                <w:rFonts w:asciiTheme="minorHAnsi" w:hAnsiTheme="minorHAnsi" w:cs="Arial"/>
                <w:color w:val="000000"/>
                <w:sz w:val="22"/>
                <w:szCs w:val="22"/>
              </w:rPr>
              <w:t xml:space="preserve"> (e.g. by depriving a person of their liberty and providing 1:1 supervision)</w:t>
            </w:r>
            <w:r w:rsidR="00013A0D">
              <w:rPr>
                <w:rFonts w:asciiTheme="minorHAnsi" w:hAnsiTheme="minorHAnsi" w:cs="Arial"/>
                <w:color w:val="000000"/>
                <w:sz w:val="22"/>
                <w:szCs w:val="22"/>
              </w:rPr>
              <w:t>.</w:t>
            </w:r>
          </w:p>
          <w:p w14:paraId="7A85E88B" w14:textId="00332B5C" w:rsidR="00824A5B" w:rsidRPr="00965596" w:rsidRDefault="00824A5B" w:rsidP="00824A5B">
            <w:pPr>
              <w:rPr>
                <w:rFonts w:asciiTheme="minorHAnsi" w:hAnsiTheme="minorHAnsi"/>
                <w:sz w:val="16"/>
                <w:szCs w:val="16"/>
              </w:rPr>
            </w:pPr>
          </w:p>
        </w:tc>
      </w:tr>
    </w:tbl>
    <w:p w14:paraId="0FEA8A84" w14:textId="77777777" w:rsidR="00DE2F75" w:rsidRDefault="00DE2F75"/>
    <w:sectPr w:rsidR="00DE2F75" w:rsidSect="000B761D">
      <w:headerReference w:type="default" r:id="rId14"/>
      <w:footerReference w:type="default" r:id="rId15"/>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6B7EF" w14:textId="77777777" w:rsidR="00307F85" w:rsidRDefault="00307F85" w:rsidP="000B761D">
      <w:r>
        <w:separator/>
      </w:r>
    </w:p>
  </w:endnote>
  <w:endnote w:type="continuationSeparator" w:id="0">
    <w:p w14:paraId="3C5F0B3B" w14:textId="77777777" w:rsidR="00307F85" w:rsidRDefault="00307F85" w:rsidP="000B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6CFCA" w14:textId="5ACC1C9D" w:rsidR="00611D92" w:rsidRDefault="00611D92">
    <w:pPr>
      <w:pStyle w:val="Footer"/>
    </w:pPr>
    <w:r w:rsidRPr="00611D92">
      <w:t>2020 Guidance designed by Leicestershire County Council and edited by Edge Consultation to support Training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B90A1" w14:textId="77777777" w:rsidR="00307F85" w:rsidRDefault="00307F85" w:rsidP="000B761D">
      <w:r>
        <w:separator/>
      </w:r>
    </w:p>
  </w:footnote>
  <w:footnote w:type="continuationSeparator" w:id="0">
    <w:p w14:paraId="6E33622B" w14:textId="77777777" w:rsidR="00307F85" w:rsidRDefault="00307F85" w:rsidP="000B761D">
      <w:r>
        <w:continuationSeparator/>
      </w:r>
    </w:p>
  </w:footnote>
  <w:footnote w:id="1">
    <w:p w14:paraId="11FE10B4" w14:textId="4C5BA6AA" w:rsidR="00DE2F75" w:rsidRPr="00306B25" w:rsidRDefault="00DE2F75" w:rsidP="00722F1A">
      <w:pPr>
        <w:pStyle w:val="FootnoteText"/>
        <w:rPr>
          <w:rFonts w:ascii="Calibri" w:hAnsi="Calibri" w:cs="Calibri"/>
        </w:rPr>
      </w:pPr>
      <w:r w:rsidRPr="00F1171F">
        <w:rPr>
          <w:rStyle w:val="FootnoteReference"/>
          <w:rFonts w:asciiTheme="minorHAnsi" w:hAnsiTheme="minorHAnsi" w:cstheme="minorHAnsi"/>
        </w:rPr>
        <w:footnoteRef/>
      </w:r>
      <w:r w:rsidRPr="00F1171F">
        <w:rPr>
          <w:rFonts w:asciiTheme="minorHAnsi" w:hAnsiTheme="minorHAnsi" w:cstheme="minorHAnsi"/>
        </w:rPr>
        <w:t xml:space="preserve"> </w:t>
      </w:r>
      <w:r w:rsidR="00BC27B6" w:rsidRPr="00306B25">
        <w:rPr>
          <w:rFonts w:ascii="Calibri" w:hAnsi="Calibri" w:cs="Calibri"/>
        </w:rPr>
        <w:t xml:space="preserve">See paragraphs 4-6 of </w:t>
      </w:r>
      <w:hyperlink r:id="rId1" w:history="1">
        <w:r w:rsidR="00BC27B6" w:rsidRPr="00306B25">
          <w:rPr>
            <w:rStyle w:val="Hyperlink"/>
            <w:rFonts w:ascii="Calibri" w:hAnsi="Calibri" w:cs="Calibri"/>
          </w:rPr>
          <w:t>A Local Authority v JB [2020] EWCA Civ 735</w:t>
        </w:r>
      </w:hyperlink>
    </w:p>
  </w:footnote>
  <w:footnote w:id="2">
    <w:p w14:paraId="0F1F3453" w14:textId="124901F9" w:rsidR="00DE2F75" w:rsidRPr="00306B25" w:rsidRDefault="00DE2F75" w:rsidP="00667120">
      <w:pPr>
        <w:rPr>
          <w:rFonts w:ascii="Calibri" w:hAnsi="Calibri" w:cs="Calibri"/>
          <w:sz w:val="20"/>
          <w:szCs w:val="20"/>
        </w:rPr>
      </w:pPr>
      <w:r w:rsidRPr="00306B25">
        <w:rPr>
          <w:rStyle w:val="FootnoteReference"/>
          <w:rFonts w:ascii="Calibri" w:hAnsi="Calibri" w:cs="Calibri"/>
          <w:sz w:val="20"/>
          <w:szCs w:val="20"/>
        </w:rPr>
        <w:footnoteRef/>
      </w:r>
      <w:r w:rsidRPr="00306B25">
        <w:rPr>
          <w:rFonts w:ascii="Calibri" w:hAnsi="Calibri" w:cs="Calibri"/>
          <w:sz w:val="20"/>
          <w:szCs w:val="20"/>
        </w:rPr>
        <w:t xml:space="preserve"> </w:t>
      </w:r>
      <w:r w:rsidR="00BC27B6" w:rsidRPr="00306B25">
        <w:rPr>
          <w:rFonts w:ascii="Calibri" w:hAnsi="Calibri" w:cs="Calibri"/>
          <w:sz w:val="20"/>
          <w:szCs w:val="20"/>
        </w:rPr>
        <w:t>Se</w:t>
      </w:r>
      <w:r w:rsidRPr="00306B25">
        <w:rPr>
          <w:rFonts w:ascii="Calibri" w:hAnsi="Calibri" w:cs="Calibri"/>
          <w:sz w:val="20"/>
          <w:szCs w:val="20"/>
        </w:rPr>
        <w:t xml:space="preserve">e </w:t>
      </w:r>
      <w:r w:rsidR="00BC27B6" w:rsidRPr="00306B25">
        <w:rPr>
          <w:rFonts w:ascii="Calibri" w:hAnsi="Calibri" w:cs="Calibri"/>
          <w:sz w:val="20"/>
          <w:szCs w:val="20"/>
        </w:rPr>
        <w:t xml:space="preserve">paragraph 16 of </w:t>
      </w:r>
      <w:hyperlink r:id="rId2" w:history="1">
        <w:r w:rsidRPr="00306B25">
          <w:rPr>
            <w:rStyle w:val="Hyperlink"/>
            <w:rFonts w:ascii="Calibri" w:hAnsi="Calibri" w:cs="Calibri"/>
            <w:sz w:val="20"/>
            <w:szCs w:val="20"/>
          </w:rPr>
          <w:t>CH v AMC (2017) EWCOP 12</w:t>
        </w:r>
      </w:hyperlink>
    </w:p>
  </w:footnote>
  <w:footnote w:id="3">
    <w:p w14:paraId="4E3820AC" w14:textId="193C9DE7" w:rsidR="00667120" w:rsidRPr="00306B25" w:rsidRDefault="00667120" w:rsidP="00667120">
      <w:pPr>
        <w:pStyle w:val="FootnoteText"/>
        <w:rPr>
          <w:rFonts w:ascii="Calibri" w:hAnsi="Calibri" w:cs="Calibri"/>
        </w:rPr>
      </w:pPr>
      <w:r w:rsidRPr="00306B25">
        <w:rPr>
          <w:rStyle w:val="FootnoteReference"/>
          <w:rFonts w:ascii="Calibri" w:hAnsi="Calibri" w:cs="Calibri"/>
        </w:rPr>
        <w:footnoteRef/>
      </w:r>
      <w:r w:rsidRPr="00306B25">
        <w:rPr>
          <w:rFonts w:ascii="Calibri" w:hAnsi="Calibri" w:cs="Calibri"/>
        </w:rPr>
        <w:t xml:space="preserve"> See paragraph </w:t>
      </w:r>
      <w:r w:rsidR="003A4688" w:rsidRPr="00306B25">
        <w:rPr>
          <w:rFonts w:ascii="Calibri" w:hAnsi="Calibri" w:cs="Calibri"/>
        </w:rPr>
        <w:t>93</w:t>
      </w:r>
    </w:p>
  </w:footnote>
  <w:footnote w:id="4">
    <w:p w14:paraId="758E42BC" w14:textId="77777777" w:rsidR="00020B7A" w:rsidRPr="009F0B0E" w:rsidRDefault="00020B7A" w:rsidP="00020B7A">
      <w:pPr>
        <w:pStyle w:val="FootnoteText"/>
        <w:rPr>
          <w:rFonts w:asciiTheme="minorHAnsi" w:hAnsiTheme="minorHAnsi" w:cstheme="minorHAnsi"/>
        </w:rPr>
      </w:pPr>
      <w:r w:rsidRPr="009F0B0E">
        <w:rPr>
          <w:rStyle w:val="FootnoteReference"/>
          <w:rFonts w:asciiTheme="minorHAnsi" w:hAnsiTheme="minorHAnsi" w:cstheme="minorHAnsi"/>
        </w:rPr>
        <w:footnoteRef/>
      </w:r>
      <w:r w:rsidRPr="009F0B0E">
        <w:rPr>
          <w:rFonts w:asciiTheme="minorHAnsi" w:hAnsiTheme="minorHAnsi" w:cstheme="minorHAnsi"/>
        </w:rPr>
        <w:t xml:space="preserve"> See paragraph 31 of </w:t>
      </w:r>
      <w:hyperlink r:id="rId3" w:history="1">
        <w:r w:rsidRPr="009F0B0E">
          <w:rPr>
            <w:rStyle w:val="Hyperlink"/>
            <w:rFonts w:asciiTheme="minorHAnsi" w:hAnsiTheme="minorHAnsi" w:cstheme="minorHAnsi"/>
          </w:rPr>
          <w:t>A Local Authority v TZ [2013] EWCOP 2322</w:t>
        </w:r>
      </w:hyperlink>
      <w:r w:rsidRPr="009F0B0E">
        <w:rPr>
          <w:rFonts w:asciiTheme="minorHAnsi" w:hAnsiTheme="minorHAnsi" w:cstheme="minorHAnsi"/>
          <w:color w:val="000000"/>
        </w:rPr>
        <w:t xml:space="preserve"> </w:t>
      </w:r>
      <w:r w:rsidRPr="009F0B0E">
        <w:rPr>
          <w:rFonts w:asciiTheme="minorHAnsi" w:hAnsiTheme="minorHAnsi" w:cstheme="minorHAnsi"/>
        </w:rPr>
        <w:t xml:space="preserve">&amp; paragraph 54 of </w:t>
      </w:r>
      <w:hyperlink r:id="rId4" w:history="1">
        <w:r w:rsidRPr="009F0B0E">
          <w:rPr>
            <w:rStyle w:val="Hyperlink"/>
            <w:rFonts w:asciiTheme="minorHAnsi" w:hAnsiTheme="minorHAnsi" w:cstheme="minorHAnsi"/>
          </w:rPr>
          <w:t>London Borough of Tower Hamlets v NB [2019] EWCOP 27</w:t>
        </w:r>
      </w:hyperlink>
    </w:p>
  </w:footnote>
  <w:footnote w:id="5">
    <w:p w14:paraId="6DC55DEC" w14:textId="0A5660D6" w:rsidR="00BC6D3C" w:rsidRPr="00760D01" w:rsidRDefault="00BC6D3C" w:rsidP="00BC6D3C">
      <w:pPr>
        <w:rPr>
          <w:rFonts w:asciiTheme="minorHAnsi" w:hAnsiTheme="minorHAnsi" w:cstheme="minorHAnsi"/>
          <w:i/>
          <w:iCs/>
          <w:sz w:val="20"/>
          <w:szCs w:val="20"/>
        </w:rPr>
      </w:pPr>
      <w:r w:rsidRPr="00760D01">
        <w:rPr>
          <w:rStyle w:val="FootnoteReference"/>
          <w:rFonts w:asciiTheme="minorHAnsi" w:hAnsiTheme="minorHAnsi" w:cstheme="minorHAnsi"/>
          <w:sz w:val="20"/>
          <w:szCs w:val="20"/>
        </w:rPr>
        <w:footnoteRef/>
      </w:r>
      <w:r w:rsidRPr="00760D01">
        <w:rPr>
          <w:rFonts w:asciiTheme="minorHAnsi" w:hAnsiTheme="minorHAnsi" w:cstheme="minorHAnsi"/>
          <w:sz w:val="20"/>
          <w:szCs w:val="20"/>
        </w:rPr>
        <w:t xml:space="preserve"> See paragraphs 84-85 </w:t>
      </w:r>
      <w:hyperlink r:id="rId5" w:history="1">
        <w:r w:rsidRPr="00760D01">
          <w:rPr>
            <w:rStyle w:val="Hyperlink"/>
            <w:rFonts w:asciiTheme="minorHAnsi" w:hAnsiTheme="minorHAnsi" w:cstheme="minorHAnsi"/>
            <w:i/>
            <w:iCs/>
            <w:color w:val="auto"/>
            <w:sz w:val="20"/>
            <w:szCs w:val="20"/>
          </w:rPr>
          <w:t>IM v LM &amp; Ors [2014] EWCA Civ 37</w:t>
        </w:r>
      </w:hyperlink>
    </w:p>
  </w:footnote>
  <w:footnote w:id="6">
    <w:p w14:paraId="47B117CD" w14:textId="77777777" w:rsidR="00BC6D3C" w:rsidRPr="009F0B0E" w:rsidRDefault="00BC6D3C" w:rsidP="00BC6D3C">
      <w:pPr>
        <w:rPr>
          <w:rFonts w:asciiTheme="minorHAnsi" w:hAnsiTheme="minorHAnsi" w:cstheme="minorHAnsi"/>
          <w:i/>
          <w:iCs/>
          <w:color w:val="000000" w:themeColor="text1"/>
          <w:sz w:val="20"/>
          <w:szCs w:val="20"/>
        </w:rPr>
      </w:pPr>
      <w:r w:rsidRPr="00760D01">
        <w:rPr>
          <w:rStyle w:val="FootnoteReference"/>
          <w:rFonts w:asciiTheme="minorHAnsi" w:hAnsiTheme="minorHAnsi" w:cstheme="minorHAnsi"/>
          <w:sz w:val="20"/>
          <w:szCs w:val="20"/>
        </w:rPr>
        <w:footnoteRef/>
      </w:r>
      <w:r w:rsidRPr="00760D01">
        <w:rPr>
          <w:rFonts w:asciiTheme="minorHAnsi" w:hAnsiTheme="minorHAnsi" w:cstheme="minorHAnsi"/>
          <w:sz w:val="20"/>
          <w:szCs w:val="20"/>
        </w:rPr>
        <w:t xml:space="preserve"> </w:t>
      </w:r>
      <w:r w:rsidRPr="00760D01">
        <w:rPr>
          <w:rFonts w:asciiTheme="minorHAnsi" w:hAnsiTheme="minorHAnsi" w:cstheme="minorHAnsi"/>
          <w:color w:val="000000" w:themeColor="text1"/>
          <w:sz w:val="20"/>
          <w:szCs w:val="20"/>
        </w:rPr>
        <w:t xml:space="preserve">See paragraph 61 of </w:t>
      </w:r>
      <w:hyperlink r:id="rId6" w:history="1">
        <w:r w:rsidRPr="00760D01">
          <w:rPr>
            <w:rStyle w:val="Hyperlink"/>
            <w:rFonts w:asciiTheme="minorHAnsi" w:hAnsiTheme="minorHAnsi" w:cstheme="minorHAnsi"/>
            <w:i/>
            <w:iCs/>
            <w:sz w:val="20"/>
            <w:szCs w:val="20"/>
          </w:rPr>
          <w:t>A Local Authority v A [2010] EWHC 1549</w:t>
        </w:r>
      </w:hyperlink>
    </w:p>
  </w:footnote>
  <w:footnote w:id="7">
    <w:p w14:paraId="10DC704E" w14:textId="77777777" w:rsidR="006F4B56" w:rsidRPr="009F0B0E" w:rsidRDefault="006F4B56" w:rsidP="006F4B56">
      <w:pPr>
        <w:pStyle w:val="FootnoteText"/>
        <w:rPr>
          <w:rFonts w:asciiTheme="minorHAnsi" w:hAnsiTheme="minorHAnsi" w:cstheme="minorHAnsi"/>
        </w:rPr>
      </w:pPr>
      <w:r w:rsidRPr="009F0B0E">
        <w:rPr>
          <w:rStyle w:val="FootnoteReference"/>
          <w:rFonts w:asciiTheme="minorHAnsi" w:hAnsiTheme="minorHAnsi" w:cstheme="minorHAnsi"/>
        </w:rPr>
        <w:footnoteRef/>
      </w:r>
      <w:r w:rsidRPr="009F0B0E">
        <w:rPr>
          <w:rFonts w:asciiTheme="minorHAnsi" w:hAnsiTheme="minorHAnsi" w:cstheme="minorHAnsi"/>
        </w:rPr>
        <w:t xml:space="preserve"> See paragraph 77 of </w:t>
      </w:r>
      <w:hyperlink r:id="rId7" w:history="1">
        <w:r w:rsidRPr="009F0B0E">
          <w:rPr>
            <w:rStyle w:val="Hyperlink"/>
            <w:rFonts w:asciiTheme="minorHAnsi" w:hAnsiTheme="minorHAnsi" w:cstheme="minorHAnsi"/>
            <w:i/>
            <w:iCs/>
          </w:rPr>
          <w:t>IM v LM &amp; Ors [2014] EWCA Civ 37</w:t>
        </w:r>
      </w:hyperlink>
      <w:r w:rsidRPr="009F0B0E">
        <w:rPr>
          <w:rFonts w:asciiTheme="minorHAnsi" w:hAnsiTheme="minorHAnsi" w:cstheme="minorHAnsi"/>
          <w:color w:val="000000" w:themeColor="text1"/>
        </w:rPr>
        <w:t>,</w:t>
      </w:r>
    </w:p>
  </w:footnote>
  <w:footnote w:id="8">
    <w:p w14:paraId="73CD1E86" w14:textId="65787BEF" w:rsidR="006F4B56" w:rsidRPr="009F0B0E" w:rsidRDefault="006F4B56" w:rsidP="006F4B56">
      <w:pPr>
        <w:pStyle w:val="FootnoteText"/>
        <w:rPr>
          <w:rFonts w:asciiTheme="minorHAnsi" w:hAnsiTheme="minorHAnsi" w:cstheme="minorHAnsi"/>
        </w:rPr>
      </w:pPr>
      <w:r w:rsidRPr="009F0B0E">
        <w:rPr>
          <w:rStyle w:val="FootnoteReference"/>
          <w:rFonts w:asciiTheme="minorHAnsi" w:hAnsiTheme="minorHAnsi" w:cstheme="minorHAnsi"/>
        </w:rPr>
        <w:footnoteRef/>
      </w:r>
      <w:r w:rsidRPr="009F0B0E">
        <w:rPr>
          <w:rFonts w:asciiTheme="minorHAnsi" w:hAnsiTheme="minorHAnsi" w:cstheme="minorHAnsi"/>
        </w:rPr>
        <w:t xml:space="preserve"> See</w:t>
      </w:r>
      <w:r w:rsidR="00762370" w:rsidRPr="009F0B0E">
        <w:rPr>
          <w:rFonts w:asciiTheme="minorHAnsi" w:hAnsiTheme="minorHAnsi" w:cstheme="minorHAnsi"/>
        </w:rPr>
        <w:t xml:space="preserve"> paragraph 12</w:t>
      </w:r>
    </w:p>
  </w:footnote>
  <w:footnote w:id="9">
    <w:p w14:paraId="46D0C340" w14:textId="77777777" w:rsidR="00C86E02" w:rsidRPr="009F0B0E" w:rsidRDefault="00C86E02" w:rsidP="00C86E02">
      <w:pPr>
        <w:pStyle w:val="FootnoteText"/>
        <w:rPr>
          <w:rFonts w:asciiTheme="minorHAnsi" w:hAnsiTheme="minorHAnsi" w:cstheme="minorHAnsi"/>
        </w:rPr>
      </w:pPr>
      <w:r w:rsidRPr="009F0B0E">
        <w:rPr>
          <w:rStyle w:val="FootnoteReference"/>
          <w:rFonts w:asciiTheme="minorHAnsi" w:hAnsiTheme="minorHAnsi" w:cstheme="minorHAnsi"/>
        </w:rPr>
        <w:footnoteRef/>
      </w:r>
      <w:r w:rsidRPr="009F0B0E">
        <w:rPr>
          <w:rFonts w:asciiTheme="minorHAnsi" w:hAnsiTheme="minorHAnsi" w:cstheme="minorHAnsi"/>
        </w:rPr>
        <w:t xml:space="preserve"> See paragraph 56 of </w:t>
      </w:r>
      <w:hyperlink r:id="rId8" w:history="1">
        <w:r w:rsidRPr="009F0B0E">
          <w:rPr>
            <w:rStyle w:val="Hyperlink"/>
            <w:rFonts w:asciiTheme="minorHAnsi" w:hAnsiTheme="minorHAnsi" w:cstheme="minorHAnsi"/>
            <w:i/>
            <w:iCs/>
          </w:rPr>
          <w:t>London Borough of Tower Hamlets v NB [2019] EWCOP 27</w:t>
        </w:r>
      </w:hyperlink>
    </w:p>
  </w:footnote>
  <w:footnote w:id="10">
    <w:p w14:paraId="1F18F1BE" w14:textId="357974D5" w:rsidR="006F4B56" w:rsidRPr="009F0B0E" w:rsidRDefault="006F4B56" w:rsidP="006F4B56">
      <w:pPr>
        <w:pStyle w:val="FootnoteText"/>
        <w:rPr>
          <w:rFonts w:asciiTheme="minorHAnsi" w:hAnsiTheme="minorHAnsi" w:cstheme="minorHAnsi"/>
        </w:rPr>
      </w:pPr>
      <w:r w:rsidRPr="009F0B0E">
        <w:rPr>
          <w:rStyle w:val="FootnoteReference"/>
          <w:rFonts w:asciiTheme="minorHAnsi" w:hAnsiTheme="minorHAnsi" w:cstheme="minorHAnsi"/>
        </w:rPr>
        <w:footnoteRef/>
      </w:r>
      <w:r w:rsidRPr="009F0B0E">
        <w:rPr>
          <w:rFonts w:asciiTheme="minorHAnsi" w:hAnsiTheme="minorHAnsi" w:cstheme="minorHAnsi"/>
        </w:rPr>
        <w:t xml:space="preserve"> See</w:t>
      </w:r>
      <w:r w:rsidR="00B47E06" w:rsidRPr="009F0B0E">
        <w:rPr>
          <w:rFonts w:asciiTheme="minorHAnsi" w:hAnsiTheme="minorHAnsi" w:cstheme="minorHAnsi"/>
        </w:rPr>
        <w:t xml:space="preserve"> paragraphs 22-24</w:t>
      </w:r>
    </w:p>
  </w:footnote>
  <w:footnote w:id="11">
    <w:p w14:paraId="336EF4B4" w14:textId="11C1F396" w:rsidR="003A4688" w:rsidRPr="00B47E06" w:rsidRDefault="003A4688">
      <w:pPr>
        <w:pStyle w:val="FootnoteText"/>
        <w:rPr>
          <w:rFonts w:asciiTheme="minorHAnsi" w:hAnsiTheme="minorHAnsi" w:cstheme="minorHAnsi"/>
        </w:rPr>
      </w:pPr>
      <w:r w:rsidRPr="009F0B0E">
        <w:rPr>
          <w:rStyle w:val="FootnoteReference"/>
          <w:rFonts w:asciiTheme="minorHAnsi" w:hAnsiTheme="minorHAnsi" w:cstheme="minorHAnsi"/>
        </w:rPr>
        <w:footnoteRef/>
      </w:r>
      <w:r w:rsidRPr="009F0B0E">
        <w:rPr>
          <w:rFonts w:asciiTheme="minorHAnsi" w:hAnsiTheme="minorHAnsi" w:cstheme="minorHAnsi"/>
        </w:rPr>
        <w:t xml:space="preserve"> </w:t>
      </w:r>
      <w:r w:rsidRPr="009F0B0E">
        <w:rPr>
          <w:rFonts w:asciiTheme="minorHAnsi" w:hAnsiTheme="minorHAnsi" w:cstheme="minorHAnsi"/>
          <w:color w:val="000000"/>
        </w:rPr>
        <w:t>Paragraphs 47-49 of</w:t>
      </w:r>
      <w:r w:rsidRPr="00B47E06">
        <w:rPr>
          <w:rFonts w:asciiTheme="minorHAnsi" w:hAnsiTheme="minorHAnsi" w:cstheme="minorHAnsi"/>
          <w:color w:val="000000"/>
        </w:rPr>
        <w:t xml:space="preserve"> </w:t>
      </w:r>
      <w:hyperlink r:id="rId9" w:history="1">
        <w:r w:rsidRPr="00B47E06">
          <w:rPr>
            <w:rStyle w:val="Hyperlink"/>
            <w:rFonts w:asciiTheme="minorHAnsi" w:hAnsiTheme="minorHAnsi" w:cstheme="minorHAnsi"/>
            <w:i/>
            <w:iCs/>
          </w:rPr>
          <w:t>LB Wandsworth v M &amp; Ors [2017] EWHC 2435</w:t>
        </w:r>
      </w:hyperlink>
    </w:p>
  </w:footnote>
  <w:footnote w:id="12">
    <w:p w14:paraId="7AFCFE41" w14:textId="33788B50" w:rsidR="00824A5B" w:rsidRPr="00C1538D" w:rsidRDefault="00824A5B" w:rsidP="003A4688">
      <w:pPr>
        <w:rPr>
          <w:rFonts w:ascii="Calibri" w:hAnsi="Calibri" w:cs="Calibri"/>
          <w:sz w:val="20"/>
          <w:szCs w:val="20"/>
        </w:rPr>
      </w:pPr>
      <w:r w:rsidRPr="00C1538D">
        <w:rPr>
          <w:rStyle w:val="FootnoteReference"/>
          <w:rFonts w:ascii="Calibri" w:hAnsi="Calibri" w:cs="Calibri"/>
          <w:sz w:val="20"/>
          <w:szCs w:val="20"/>
        </w:rPr>
        <w:footnoteRef/>
      </w:r>
      <w:r w:rsidRPr="00C1538D">
        <w:rPr>
          <w:rFonts w:ascii="Calibri" w:hAnsi="Calibri" w:cs="Calibri"/>
          <w:sz w:val="20"/>
          <w:szCs w:val="20"/>
        </w:rPr>
        <w:t xml:space="preserve"> </w:t>
      </w:r>
      <w:r w:rsidR="00D04B6F" w:rsidRPr="00C1538D">
        <w:rPr>
          <w:rFonts w:ascii="Calibri" w:hAnsi="Calibri" w:cs="Calibri"/>
          <w:sz w:val="20"/>
          <w:szCs w:val="20"/>
        </w:rPr>
        <w:t>See p</w:t>
      </w:r>
      <w:r w:rsidRPr="00C1538D">
        <w:rPr>
          <w:rFonts w:ascii="Calibri" w:hAnsi="Calibri" w:cs="Calibri"/>
          <w:sz w:val="20"/>
          <w:szCs w:val="20"/>
        </w:rPr>
        <w:t xml:space="preserve">aragraph 74 </w:t>
      </w:r>
    </w:p>
  </w:footnote>
  <w:footnote w:id="13">
    <w:p w14:paraId="56B2F37B" w14:textId="38EA5B6B" w:rsidR="00824A5B" w:rsidRPr="00C1538D" w:rsidRDefault="00824A5B" w:rsidP="00DC686C">
      <w:pPr>
        <w:rPr>
          <w:rFonts w:ascii="Calibri" w:hAnsi="Calibri" w:cs="Calibri"/>
          <w:sz w:val="20"/>
          <w:szCs w:val="20"/>
        </w:rPr>
      </w:pPr>
      <w:r w:rsidRPr="00C1538D">
        <w:rPr>
          <w:rStyle w:val="FootnoteReference"/>
          <w:rFonts w:ascii="Calibri" w:hAnsi="Calibri" w:cs="Calibri"/>
          <w:sz w:val="20"/>
          <w:szCs w:val="20"/>
        </w:rPr>
        <w:footnoteRef/>
      </w:r>
      <w:r w:rsidRPr="00C1538D">
        <w:rPr>
          <w:rFonts w:ascii="Calibri" w:hAnsi="Calibri" w:cs="Calibri"/>
          <w:sz w:val="20"/>
          <w:szCs w:val="20"/>
        </w:rPr>
        <w:t xml:space="preserve"> </w:t>
      </w:r>
      <w:r w:rsidR="00772253" w:rsidRPr="00C1538D">
        <w:rPr>
          <w:rFonts w:ascii="Calibri" w:hAnsi="Calibri" w:cs="Calibri"/>
          <w:sz w:val="20"/>
          <w:szCs w:val="20"/>
        </w:rPr>
        <w:t>See p</w:t>
      </w:r>
      <w:r w:rsidRPr="00C1538D">
        <w:rPr>
          <w:rFonts w:ascii="Calibri" w:hAnsi="Calibri" w:cs="Calibri"/>
          <w:sz w:val="20"/>
          <w:szCs w:val="20"/>
        </w:rPr>
        <w:t xml:space="preserve">aragraph 37  </w:t>
      </w:r>
    </w:p>
    <w:p w14:paraId="2A3396DE" w14:textId="77777777" w:rsidR="00824A5B" w:rsidRPr="00C035AD" w:rsidRDefault="00824A5B">
      <w:pPr>
        <w:pStyle w:val="FootnoteText"/>
        <w:rPr>
          <w:sz w:val="22"/>
          <w:szCs w:val="22"/>
        </w:rPr>
      </w:pPr>
    </w:p>
  </w:footnote>
  <w:footnote w:id="14">
    <w:p w14:paraId="182F8CAE" w14:textId="77777777" w:rsidR="00824A5B" w:rsidRPr="009F0B0E" w:rsidRDefault="00824A5B" w:rsidP="000B761D">
      <w:pPr>
        <w:pStyle w:val="FootnoteText"/>
        <w:rPr>
          <w:rFonts w:asciiTheme="minorHAnsi" w:hAnsiTheme="minorHAnsi" w:cstheme="minorHAnsi"/>
          <w:i/>
          <w:iCs/>
        </w:rPr>
      </w:pPr>
      <w:r w:rsidRPr="009F0B0E">
        <w:rPr>
          <w:rStyle w:val="FootnoteReference"/>
          <w:rFonts w:asciiTheme="minorHAnsi" w:hAnsiTheme="minorHAnsi" w:cstheme="minorHAnsi"/>
        </w:rPr>
        <w:footnoteRef/>
      </w:r>
      <w:r w:rsidRPr="009F0B0E">
        <w:rPr>
          <w:rFonts w:asciiTheme="minorHAnsi" w:hAnsiTheme="minorHAnsi" w:cstheme="minorHAnsi"/>
        </w:rPr>
        <w:t xml:space="preserve"> See paragraph 38 of </w:t>
      </w:r>
      <w:hyperlink r:id="rId10" w:history="1">
        <w:r w:rsidRPr="009F0B0E">
          <w:rPr>
            <w:rStyle w:val="Hyperlink"/>
            <w:rFonts w:asciiTheme="minorHAnsi" w:hAnsiTheme="minorHAnsi" w:cstheme="minorHAnsi"/>
            <w:i/>
            <w:iCs/>
          </w:rPr>
          <w:t>Kings College Hospital NHS Trust v C and V [2015] EWCOP 80</w:t>
        </w:r>
      </w:hyperlink>
    </w:p>
  </w:footnote>
  <w:footnote w:id="15">
    <w:p w14:paraId="16EFA465" w14:textId="2E093488" w:rsidR="003A4688" w:rsidRPr="009F0B0E" w:rsidRDefault="003A4688" w:rsidP="003A7B62">
      <w:pPr>
        <w:rPr>
          <w:rFonts w:asciiTheme="minorHAnsi" w:hAnsiTheme="minorHAnsi" w:cstheme="minorHAnsi"/>
          <w:sz w:val="20"/>
          <w:szCs w:val="20"/>
        </w:rPr>
      </w:pPr>
      <w:r w:rsidRPr="009F0B0E">
        <w:rPr>
          <w:rStyle w:val="FootnoteReference"/>
          <w:rFonts w:asciiTheme="minorHAnsi" w:hAnsiTheme="minorHAnsi" w:cstheme="minorHAnsi"/>
          <w:sz w:val="20"/>
          <w:szCs w:val="20"/>
        </w:rPr>
        <w:footnoteRef/>
      </w:r>
      <w:r w:rsidRPr="009F0B0E">
        <w:rPr>
          <w:rFonts w:asciiTheme="minorHAnsi" w:hAnsiTheme="minorHAnsi" w:cstheme="minorHAnsi"/>
          <w:sz w:val="20"/>
          <w:szCs w:val="20"/>
        </w:rPr>
        <w:t xml:space="preserve"> </w:t>
      </w:r>
      <w:r w:rsidRPr="009F0B0E">
        <w:rPr>
          <w:rFonts w:asciiTheme="minorHAnsi" w:hAnsiTheme="minorHAnsi" w:cstheme="minorHAnsi"/>
          <w:color w:val="000000" w:themeColor="text1"/>
          <w:sz w:val="20"/>
          <w:szCs w:val="20"/>
        </w:rPr>
        <w:t>See paragraph 55</w:t>
      </w:r>
    </w:p>
  </w:footnote>
  <w:footnote w:id="16">
    <w:p w14:paraId="596A0645" w14:textId="0EE4AB44" w:rsidR="00495F3B" w:rsidRPr="009F0B0E" w:rsidRDefault="00495F3B" w:rsidP="00495F3B">
      <w:pPr>
        <w:rPr>
          <w:rFonts w:asciiTheme="minorHAnsi" w:hAnsiTheme="minorHAnsi" w:cstheme="minorHAnsi"/>
          <w:sz w:val="20"/>
          <w:szCs w:val="20"/>
        </w:rPr>
      </w:pPr>
      <w:r w:rsidRPr="009F0B0E">
        <w:rPr>
          <w:rStyle w:val="FootnoteReference"/>
          <w:rFonts w:asciiTheme="minorHAnsi" w:hAnsiTheme="minorHAnsi" w:cstheme="minorHAnsi"/>
          <w:sz w:val="20"/>
          <w:szCs w:val="20"/>
        </w:rPr>
        <w:footnoteRef/>
      </w:r>
      <w:r w:rsidRPr="009F0B0E">
        <w:rPr>
          <w:rFonts w:asciiTheme="minorHAnsi" w:hAnsiTheme="minorHAnsi" w:cstheme="minorHAnsi"/>
          <w:sz w:val="20"/>
          <w:szCs w:val="20"/>
        </w:rPr>
        <w:t xml:space="preserve"> See paragraph 39 of </w:t>
      </w:r>
      <w:hyperlink r:id="rId11" w:history="1">
        <w:r w:rsidRPr="009F0B0E">
          <w:rPr>
            <w:rStyle w:val="Hyperlink"/>
            <w:rFonts w:asciiTheme="minorHAnsi" w:hAnsiTheme="minorHAnsi" w:cstheme="minorHAnsi"/>
            <w:i/>
            <w:iCs/>
            <w:sz w:val="20"/>
            <w:szCs w:val="20"/>
          </w:rPr>
          <w:t>A Local Authority v AW [2020] EWCOP 24 (20 May 2020) </w:t>
        </w:r>
      </w:hyperlink>
    </w:p>
  </w:footnote>
  <w:footnote w:id="17">
    <w:p w14:paraId="537F66EC" w14:textId="67219882" w:rsidR="00495F3B" w:rsidRPr="00245B7C" w:rsidRDefault="00495F3B" w:rsidP="00495F3B">
      <w:pPr>
        <w:pStyle w:val="FootnoteText"/>
        <w:rPr>
          <w:rFonts w:asciiTheme="minorHAnsi" w:hAnsiTheme="minorHAnsi" w:cstheme="minorHAnsi"/>
          <w:sz w:val="22"/>
          <w:szCs w:val="22"/>
        </w:rPr>
      </w:pPr>
      <w:r w:rsidRPr="009F0B0E">
        <w:rPr>
          <w:rStyle w:val="FootnoteReference"/>
          <w:rFonts w:asciiTheme="minorHAnsi" w:hAnsiTheme="minorHAnsi" w:cstheme="minorHAnsi"/>
        </w:rPr>
        <w:footnoteRef/>
      </w:r>
      <w:r w:rsidRPr="009F0B0E">
        <w:rPr>
          <w:rFonts w:asciiTheme="minorHAnsi" w:hAnsiTheme="minorHAnsi" w:cstheme="minorHAnsi"/>
        </w:rPr>
        <w:t xml:space="preserve"> </w:t>
      </w:r>
      <w:r w:rsidR="0005306C">
        <w:rPr>
          <w:rFonts w:asciiTheme="minorHAnsi" w:hAnsiTheme="minorHAnsi" w:cstheme="minorHAnsi"/>
        </w:rPr>
        <w:t xml:space="preserve">See paragraph 58 of </w:t>
      </w:r>
      <w:hyperlink r:id="rId12" w:history="1">
        <w:r w:rsidRPr="00DF3F46">
          <w:rPr>
            <w:rStyle w:val="Hyperlink"/>
            <w:rFonts w:asciiTheme="minorHAnsi" w:hAnsiTheme="minorHAnsi" w:cstheme="minorHAnsi"/>
            <w:i/>
            <w:iCs/>
          </w:rPr>
          <w:t>39 Essex Street</w:t>
        </w:r>
        <w:r w:rsidR="009F0B0E" w:rsidRPr="00DF3F46">
          <w:rPr>
            <w:rStyle w:val="Hyperlink"/>
            <w:rFonts w:asciiTheme="minorHAnsi" w:hAnsiTheme="minorHAnsi" w:cstheme="minorHAnsi"/>
            <w:i/>
            <w:iCs/>
          </w:rPr>
          <w:t>:</w:t>
        </w:r>
        <w:r w:rsidRPr="00DF3F46">
          <w:rPr>
            <w:rStyle w:val="Hyperlink"/>
            <w:rFonts w:asciiTheme="minorHAnsi" w:hAnsiTheme="minorHAnsi" w:cstheme="minorHAnsi"/>
            <w:i/>
            <w:iCs/>
          </w:rPr>
          <w:t xml:space="preserve"> </w:t>
        </w:r>
        <w:r w:rsidRPr="009F0B0E">
          <w:rPr>
            <w:rStyle w:val="Hyperlink"/>
            <w:rFonts w:asciiTheme="minorHAnsi" w:hAnsiTheme="minorHAnsi" w:cstheme="minorHAnsi"/>
            <w:i/>
            <w:iCs/>
          </w:rPr>
          <w:t>Carrying out and recording capacity assessments (June 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E582" w14:textId="77777777" w:rsidR="00D71614" w:rsidRPr="00D71614" w:rsidRDefault="00D71614" w:rsidP="00D71614">
    <w:pPr>
      <w:pStyle w:val="Header"/>
      <w:jc w:val="center"/>
      <w:rPr>
        <w:color w:val="FF0000"/>
        <w:sz w:val="32"/>
        <w:szCs w:val="32"/>
      </w:rPr>
    </w:pPr>
    <w:r w:rsidRPr="00D71614">
      <w:rPr>
        <w:color w:val="FF0000"/>
        <w:sz w:val="32"/>
        <w:szCs w:val="32"/>
      </w:rPr>
      <w:t xml:space="preserve">Leicester, Leicestershire and Rutland ‘How to’ assess Mental Capacity </w:t>
    </w:r>
  </w:p>
  <w:p w14:paraId="6676743B" w14:textId="77777777" w:rsidR="00D71614" w:rsidRPr="00D71614" w:rsidRDefault="00D71614" w:rsidP="00D71614">
    <w:pPr>
      <w:pStyle w:val="Header"/>
      <w:jc w:val="center"/>
      <w:rPr>
        <w:color w:val="FF0000"/>
        <w:sz w:val="32"/>
        <w:szCs w:val="32"/>
      </w:rPr>
    </w:pPr>
    <w:r w:rsidRPr="00D71614">
      <w:rPr>
        <w:color w:val="FF0000"/>
        <w:sz w:val="32"/>
        <w:szCs w:val="32"/>
      </w:rPr>
      <w:t>in specific situations</w:t>
    </w:r>
  </w:p>
  <w:p w14:paraId="4D1D7288" w14:textId="77777777" w:rsidR="00D71614" w:rsidRDefault="00D71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7646F"/>
    <w:multiLevelType w:val="multilevel"/>
    <w:tmpl w:val="425AEEE2"/>
    <w:lvl w:ilvl="0">
      <w:start w:val="1"/>
      <w:numFmt w:val="bullet"/>
      <w:lvlText w:val=""/>
      <w:lvlJc w:val="left"/>
      <w:pPr>
        <w:ind w:left="720" w:hanging="360"/>
      </w:pPr>
      <w:rPr>
        <w:rFonts w:ascii="Wingdings" w:hAnsi="Wingdings" w:hint="default"/>
        <w:strike w:val="0"/>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69136D"/>
    <w:multiLevelType w:val="multilevel"/>
    <w:tmpl w:val="DEC25374"/>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C46AF1"/>
    <w:multiLevelType w:val="hybridMultilevel"/>
    <w:tmpl w:val="D39206FE"/>
    <w:lvl w:ilvl="0" w:tplc="AC26DFDE">
      <w:start w:val="1"/>
      <w:numFmt w:val="bullet"/>
      <w:lvlText w:val=""/>
      <w:lvlJc w:val="left"/>
      <w:pPr>
        <w:ind w:left="417" w:hanging="360"/>
      </w:pPr>
      <w:rPr>
        <w:rFonts w:ascii="Wingdings" w:hAnsi="Wingdings" w:hint="default"/>
        <w:spacing w:val="-3"/>
        <w:w w:val="100"/>
        <w:sz w:val="24"/>
        <w:szCs w:val="24"/>
      </w:rPr>
    </w:lvl>
    <w:lvl w:ilvl="1" w:tplc="08090003" w:tentative="1">
      <w:start w:val="1"/>
      <w:numFmt w:val="bullet"/>
      <w:lvlText w:val="o"/>
      <w:lvlJc w:val="left"/>
      <w:pPr>
        <w:ind w:left="834" w:hanging="360"/>
      </w:pPr>
      <w:rPr>
        <w:rFonts w:ascii="Courier New" w:hAnsi="Courier New" w:cs="Courier New" w:hint="default"/>
      </w:rPr>
    </w:lvl>
    <w:lvl w:ilvl="2" w:tplc="08090005" w:tentative="1">
      <w:start w:val="1"/>
      <w:numFmt w:val="bullet"/>
      <w:lvlText w:val=""/>
      <w:lvlJc w:val="left"/>
      <w:pPr>
        <w:ind w:left="1554" w:hanging="360"/>
      </w:pPr>
      <w:rPr>
        <w:rFonts w:ascii="Wingdings" w:hAnsi="Wingdings" w:hint="default"/>
      </w:rPr>
    </w:lvl>
    <w:lvl w:ilvl="3" w:tplc="08090001" w:tentative="1">
      <w:start w:val="1"/>
      <w:numFmt w:val="bullet"/>
      <w:lvlText w:val=""/>
      <w:lvlJc w:val="left"/>
      <w:pPr>
        <w:ind w:left="2274" w:hanging="360"/>
      </w:pPr>
      <w:rPr>
        <w:rFonts w:ascii="Symbol" w:hAnsi="Symbol" w:hint="default"/>
      </w:rPr>
    </w:lvl>
    <w:lvl w:ilvl="4" w:tplc="08090003" w:tentative="1">
      <w:start w:val="1"/>
      <w:numFmt w:val="bullet"/>
      <w:lvlText w:val="o"/>
      <w:lvlJc w:val="left"/>
      <w:pPr>
        <w:ind w:left="2994" w:hanging="360"/>
      </w:pPr>
      <w:rPr>
        <w:rFonts w:ascii="Courier New" w:hAnsi="Courier New" w:cs="Courier New" w:hint="default"/>
      </w:rPr>
    </w:lvl>
    <w:lvl w:ilvl="5" w:tplc="08090005" w:tentative="1">
      <w:start w:val="1"/>
      <w:numFmt w:val="bullet"/>
      <w:lvlText w:val=""/>
      <w:lvlJc w:val="left"/>
      <w:pPr>
        <w:ind w:left="3714" w:hanging="360"/>
      </w:pPr>
      <w:rPr>
        <w:rFonts w:ascii="Wingdings" w:hAnsi="Wingdings" w:hint="default"/>
      </w:rPr>
    </w:lvl>
    <w:lvl w:ilvl="6" w:tplc="08090001" w:tentative="1">
      <w:start w:val="1"/>
      <w:numFmt w:val="bullet"/>
      <w:lvlText w:val=""/>
      <w:lvlJc w:val="left"/>
      <w:pPr>
        <w:ind w:left="4434" w:hanging="360"/>
      </w:pPr>
      <w:rPr>
        <w:rFonts w:ascii="Symbol" w:hAnsi="Symbol" w:hint="default"/>
      </w:rPr>
    </w:lvl>
    <w:lvl w:ilvl="7" w:tplc="08090003" w:tentative="1">
      <w:start w:val="1"/>
      <w:numFmt w:val="bullet"/>
      <w:lvlText w:val="o"/>
      <w:lvlJc w:val="left"/>
      <w:pPr>
        <w:ind w:left="5154" w:hanging="360"/>
      </w:pPr>
      <w:rPr>
        <w:rFonts w:ascii="Courier New" w:hAnsi="Courier New" w:cs="Courier New" w:hint="default"/>
      </w:rPr>
    </w:lvl>
    <w:lvl w:ilvl="8" w:tplc="08090005" w:tentative="1">
      <w:start w:val="1"/>
      <w:numFmt w:val="bullet"/>
      <w:lvlText w:val=""/>
      <w:lvlJc w:val="left"/>
      <w:pPr>
        <w:ind w:left="5874" w:hanging="360"/>
      </w:pPr>
      <w:rPr>
        <w:rFonts w:ascii="Wingdings" w:hAnsi="Wingdings" w:hint="default"/>
      </w:rPr>
    </w:lvl>
  </w:abstractNum>
  <w:abstractNum w:abstractNumId="3" w15:restartNumberingAfterBreak="0">
    <w:nsid w:val="4E1D00F7"/>
    <w:multiLevelType w:val="hybridMultilevel"/>
    <w:tmpl w:val="58342E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42110B"/>
    <w:multiLevelType w:val="multilevel"/>
    <w:tmpl w:val="FD403C26"/>
    <w:lvl w:ilvl="0">
      <w:start w:val="1"/>
      <w:numFmt w:val="bullet"/>
      <w:lvlText w:val=""/>
      <w:lvlJc w:val="left"/>
      <w:pPr>
        <w:ind w:left="720" w:hanging="360"/>
      </w:pPr>
      <w:rPr>
        <w:rFonts w:ascii="Wingdings" w:hAnsi="Wingdings" w:hint="default"/>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895288"/>
    <w:multiLevelType w:val="multilevel"/>
    <w:tmpl w:val="DEC25374"/>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786939"/>
    <w:multiLevelType w:val="multilevel"/>
    <w:tmpl w:val="E55A4CE6"/>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6B21C4"/>
    <w:multiLevelType w:val="multilevel"/>
    <w:tmpl w:val="DEC25374"/>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7"/>
  </w:num>
  <w:num w:numId="4">
    <w:abstractNumId w:val="5"/>
  </w:num>
  <w:num w:numId="5">
    <w:abstractNumId w:val="1"/>
  </w:num>
  <w:num w:numId="6">
    <w:abstractNumId w:val="6"/>
  </w:num>
  <w:num w:numId="7">
    <w:abstractNumId w:val="0"/>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1D"/>
    <w:rsid w:val="000022F8"/>
    <w:rsid w:val="00003DC6"/>
    <w:rsid w:val="00003EC8"/>
    <w:rsid w:val="00013A0D"/>
    <w:rsid w:val="000152B5"/>
    <w:rsid w:val="0001545D"/>
    <w:rsid w:val="00020B7A"/>
    <w:rsid w:val="00024464"/>
    <w:rsid w:val="00026434"/>
    <w:rsid w:val="00033776"/>
    <w:rsid w:val="000434E2"/>
    <w:rsid w:val="000457BC"/>
    <w:rsid w:val="000471B1"/>
    <w:rsid w:val="000475DE"/>
    <w:rsid w:val="00051F8D"/>
    <w:rsid w:val="0005306C"/>
    <w:rsid w:val="000567FA"/>
    <w:rsid w:val="000603DC"/>
    <w:rsid w:val="00061256"/>
    <w:rsid w:val="000657DE"/>
    <w:rsid w:val="00072369"/>
    <w:rsid w:val="000838CC"/>
    <w:rsid w:val="0008565F"/>
    <w:rsid w:val="000930B8"/>
    <w:rsid w:val="000A0F5E"/>
    <w:rsid w:val="000A55E2"/>
    <w:rsid w:val="000A6982"/>
    <w:rsid w:val="000B105D"/>
    <w:rsid w:val="000B30C7"/>
    <w:rsid w:val="000B333B"/>
    <w:rsid w:val="000B761D"/>
    <w:rsid w:val="000C4596"/>
    <w:rsid w:val="000C7F3E"/>
    <w:rsid w:val="000D0FB7"/>
    <w:rsid w:val="000E32A7"/>
    <w:rsid w:val="000E626A"/>
    <w:rsid w:val="000E6ECE"/>
    <w:rsid w:val="000F4D29"/>
    <w:rsid w:val="000F5DE3"/>
    <w:rsid w:val="00100057"/>
    <w:rsid w:val="00110755"/>
    <w:rsid w:val="001120E8"/>
    <w:rsid w:val="0012023F"/>
    <w:rsid w:val="0012287D"/>
    <w:rsid w:val="00127197"/>
    <w:rsid w:val="00132304"/>
    <w:rsid w:val="00141CA3"/>
    <w:rsid w:val="00152B9E"/>
    <w:rsid w:val="00153389"/>
    <w:rsid w:val="00157131"/>
    <w:rsid w:val="00172506"/>
    <w:rsid w:val="001749E4"/>
    <w:rsid w:val="00177CB9"/>
    <w:rsid w:val="00187277"/>
    <w:rsid w:val="00190223"/>
    <w:rsid w:val="001A2789"/>
    <w:rsid w:val="001D0493"/>
    <w:rsid w:val="001E22A4"/>
    <w:rsid w:val="001E2EAB"/>
    <w:rsid w:val="001E6FE0"/>
    <w:rsid w:val="001F500B"/>
    <w:rsid w:val="001F6A8E"/>
    <w:rsid w:val="001F6CCB"/>
    <w:rsid w:val="001F7FC3"/>
    <w:rsid w:val="00201EEC"/>
    <w:rsid w:val="0020438A"/>
    <w:rsid w:val="00212CB5"/>
    <w:rsid w:val="0021338B"/>
    <w:rsid w:val="00213EC3"/>
    <w:rsid w:val="00216E04"/>
    <w:rsid w:val="00235E10"/>
    <w:rsid w:val="00240E9B"/>
    <w:rsid w:val="00246DD8"/>
    <w:rsid w:val="00247AC5"/>
    <w:rsid w:val="0025744A"/>
    <w:rsid w:val="00262BB9"/>
    <w:rsid w:val="00265322"/>
    <w:rsid w:val="00265FBB"/>
    <w:rsid w:val="0027327C"/>
    <w:rsid w:val="002774CF"/>
    <w:rsid w:val="00282E75"/>
    <w:rsid w:val="002A0039"/>
    <w:rsid w:val="002C0E8F"/>
    <w:rsid w:val="002E2531"/>
    <w:rsid w:val="002E4989"/>
    <w:rsid w:val="002E4B2B"/>
    <w:rsid w:val="00304A73"/>
    <w:rsid w:val="00306B25"/>
    <w:rsid w:val="00307F85"/>
    <w:rsid w:val="00322AF3"/>
    <w:rsid w:val="00332BF6"/>
    <w:rsid w:val="00342E71"/>
    <w:rsid w:val="00343478"/>
    <w:rsid w:val="003454F9"/>
    <w:rsid w:val="00346356"/>
    <w:rsid w:val="00352831"/>
    <w:rsid w:val="00355F8D"/>
    <w:rsid w:val="003568C8"/>
    <w:rsid w:val="003577E3"/>
    <w:rsid w:val="003702CA"/>
    <w:rsid w:val="00391124"/>
    <w:rsid w:val="00393EE4"/>
    <w:rsid w:val="003940DA"/>
    <w:rsid w:val="0039502A"/>
    <w:rsid w:val="00396D86"/>
    <w:rsid w:val="003A3816"/>
    <w:rsid w:val="003A4688"/>
    <w:rsid w:val="003A7B62"/>
    <w:rsid w:val="003B726F"/>
    <w:rsid w:val="003C31A1"/>
    <w:rsid w:val="003D09B6"/>
    <w:rsid w:val="003D56E5"/>
    <w:rsid w:val="003D6684"/>
    <w:rsid w:val="003E1D55"/>
    <w:rsid w:val="003E3CA3"/>
    <w:rsid w:val="003E577B"/>
    <w:rsid w:val="003E7875"/>
    <w:rsid w:val="003E7D00"/>
    <w:rsid w:val="00403F18"/>
    <w:rsid w:val="004113D6"/>
    <w:rsid w:val="00417DE0"/>
    <w:rsid w:val="00430EA2"/>
    <w:rsid w:val="004320CD"/>
    <w:rsid w:val="004344C1"/>
    <w:rsid w:val="00441B10"/>
    <w:rsid w:val="00441C3B"/>
    <w:rsid w:val="004446F4"/>
    <w:rsid w:val="00454974"/>
    <w:rsid w:val="00470B53"/>
    <w:rsid w:val="00471C8D"/>
    <w:rsid w:val="00472502"/>
    <w:rsid w:val="004840B3"/>
    <w:rsid w:val="00486AB4"/>
    <w:rsid w:val="00495F3B"/>
    <w:rsid w:val="004A3FA6"/>
    <w:rsid w:val="004A6868"/>
    <w:rsid w:val="004B102A"/>
    <w:rsid w:val="004B1176"/>
    <w:rsid w:val="004B16E4"/>
    <w:rsid w:val="004C7E5C"/>
    <w:rsid w:val="004D147E"/>
    <w:rsid w:val="004D1FEB"/>
    <w:rsid w:val="004D702D"/>
    <w:rsid w:val="004E291A"/>
    <w:rsid w:val="004E6295"/>
    <w:rsid w:val="004F6137"/>
    <w:rsid w:val="005020A6"/>
    <w:rsid w:val="00506EB0"/>
    <w:rsid w:val="00511695"/>
    <w:rsid w:val="00525F2F"/>
    <w:rsid w:val="005314DE"/>
    <w:rsid w:val="00536A45"/>
    <w:rsid w:val="00545705"/>
    <w:rsid w:val="0054768E"/>
    <w:rsid w:val="005535FF"/>
    <w:rsid w:val="00575C5A"/>
    <w:rsid w:val="0058106F"/>
    <w:rsid w:val="005A4F23"/>
    <w:rsid w:val="005A717D"/>
    <w:rsid w:val="005B0096"/>
    <w:rsid w:val="005B17A5"/>
    <w:rsid w:val="005B3672"/>
    <w:rsid w:val="005B6DA4"/>
    <w:rsid w:val="005C0FF3"/>
    <w:rsid w:val="005C4342"/>
    <w:rsid w:val="005D09B4"/>
    <w:rsid w:val="005E51FB"/>
    <w:rsid w:val="005E7BBE"/>
    <w:rsid w:val="005F312B"/>
    <w:rsid w:val="00601D1F"/>
    <w:rsid w:val="00606E6C"/>
    <w:rsid w:val="00611D92"/>
    <w:rsid w:val="00615F0B"/>
    <w:rsid w:val="00620B57"/>
    <w:rsid w:val="006272F3"/>
    <w:rsid w:val="00643D68"/>
    <w:rsid w:val="00646BD4"/>
    <w:rsid w:val="00656A86"/>
    <w:rsid w:val="00657687"/>
    <w:rsid w:val="00667120"/>
    <w:rsid w:val="00673C7C"/>
    <w:rsid w:val="00674FCF"/>
    <w:rsid w:val="00685EC5"/>
    <w:rsid w:val="0069101C"/>
    <w:rsid w:val="00692B95"/>
    <w:rsid w:val="006A7249"/>
    <w:rsid w:val="006B241B"/>
    <w:rsid w:val="006C6F80"/>
    <w:rsid w:val="006C7FA2"/>
    <w:rsid w:val="006D2D81"/>
    <w:rsid w:val="006F4B56"/>
    <w:rsid w:val="0070219A"/>
    <w:rsid w:val="0071107B"/>
    <w:rsid w:val="00716887"/>
    <w:rsid w:val="00722F1A"/>
    <w:rsid w:val="00732029"/>
    <w:rsid w:val="00741A7F"/>
    <w:rsid w:val="00741B71"/>
    <w:rsid w:val="00747442"/>
    <w:rsid w:val="00750CE5"/>
    <w:rsid w:val="00750ECC"/>
    <w:rsid w:val="00757212"/>
    <w:rsid w:val="00757E7D"/>
    <w:rsid w:val="00760D01"/>
    <w:rsid w:val="0076230D"/>
    <w:rsid w:val="00762370"/>
    <w:rsid w:val="00762714"/>
    <w:rsid w:val="007720FA"/>
    <w:rsid w:val="00772253"/>
    <w:rsid w:val="00772DA5"/>
    <w:rsid w:val="007918B1"/>
    <w:rsid w:val="00796132"/>
    <w:rsid w:val="007A761E"/>
    <w:rsid w:val="007A7998"/>
    <w:rsid w:val="007B2FB4"/>
    <w:rsid w:val="007B5BA6"/>
    <w:rsid w:val="007C4B66"/>
    <w:rsid w:val="007D4B7C"/>
    <w:rsid w:val="007E2899"/>
    <w:rsid w:val="007F1E6E"/>
    <w:rsid w:val="007F36F1"/>
    <w:rsid w:val="007F3AD6"/>
    <w:rsid w:val="00803151"/>
    <w:rsid w:val="00804060"/>
    <w:rsid w:val="00807B2B"/>
    <w:rsid w:val="00816E64"/>
    <w:rsid w:val="00824A5B"/>
    <w:rsid w:val="00824A75"/>
    <w:rsid w:val="00837F14"/>
    <w:rsid w:val="00840837"/>
    <w:rsid w:val="0084567D"/>
    <w:rsid w:val="0085034B"/>
    <w:rsid w:val="00877E2B"/>
    <w:rsid w:val="00893BA2"/>
    <w:rsid w:val="00896541"/>
    <w:rsid w:val="00896B10"/>
    <w:rsid w:val="008A46AC"/>
    <w:rsid w:val="008B1CE8"/>
    <w:rsid w:val="008B768E"/>
    <w:rsid w:val="008B77DD"/>
    <w:rsid w:val="008C36FE"/>
    <w:rsid w:val="008D15B6"/>
    <w:rsid w:val="008D5BF5"/>
    <w:rsid w:val="008E411F"/>
    <w:rsid w:val="008F2316"/>
    <w:rsid w:val="008F6189"/>
    <w:rsid w:val="00917254"/>
    <w:rsid w:val="00921A28"/>
    <w:rsid w:val="00926E9E"/>
    <w:rsid w:val="00932245"/>
    <w:rsid w:val="009438CC"/>
    <w:rsid w:val="00960777"/>
    <w:rsid w:val="00964CF5"/>
    <w:rsid w:val="00965596"/>
    <w:rsid w:val="00965961"/>
    <w:rsid w:val="009753F1"/>
    <w:rsid w:val="00977BE0"/>
    <w:rsid w:val="009969F7"/>
    <w:rsid w:val="009A2798"/>
    <w:rsid w:val="009A66E4"/>
    <w:rsid w:val="009B3C5F"/>
    <w:rsid w:val="009B3EED"/>
    <w:rsid w:val="009B5DBD"/>
    <w:rsid w:val="009B7E13"/>
    <w:rsid w:val="009D618F"/>
    <w:rsid w:val="009E4047"/>
    <w:rsid w:val="009F0B0E"/>
    <w:rsid w:val="009F3699"/>
    <w:rsid w:val="00A109B2"/>
    <w:rsid w:val="00A10F65"/>
    <w:rsid w:val="00A25D8E"/>
    <w:rsid w:val="00A5318E"/>
    <w:rsid w:val="00A7053F"/>
    <w:rsid w:val="00A70618"/>
    <w:rsid w:val="00A756FE"/>
    <w:rsid w:val="00A8352B"/>
    <w:rsid w:val="00A83E7B"/>
    <w:rsid w:val="00A861DC"/>
    <w:rsid w:val="00A963D7"/>
    <w:rsid w:val="00A97FD6"/>
    <w:rsid w:val="00AA11B4"/>
    <w:rsid w:val="00AA21E5"/>
    <w:rsid w:val="00AA242F"/>
    <w:rsid w:val="00AA52E5"/>
    <w:rsid w:val="00AB2F89"/>
    <w:rsid w:val="00AC0026"/>
    <w:rsid w:val="00AC122F"/>
    <w:rsid w:val="00AC2CB3"/>
    <w:rsid w:val="00AC45A1"/>
    <w:rsid w:val="00AD42C5"/>
    <w:rsid w:val="00AE38B4"/>
    <w:rsid w:val="00AE4BA4"/>
    <w:rsid w:val="00AE4FA5"/>
    <w:rsid w:val="00AF2580"/>
    <w:rsid w:val="00AF3013"/>
    <w:rsid w:val="00AF3066"/>
    <w:rsid w:val="00AF7F05"/>
    <w:rsid w:val="00B011B2"/>
    <w:rsid w:val="00B04A3B"/>
    <w:rsid w:val="00B069E0"/>
    <w:rsid w:val="00B33391"/>
    <w:rsid w:val="00B33B43"/>
    <w:rsid w:val="00B36EA3"/>
    <w:rsid w:val="00B47E06"/>
    <w:rsid w:val="00B47E4A"/>
    <w:rsid w:val="00B55F61"/>
    <w:rsid w:val="00B56777"/>
    <w:rsid w:val="00B631FC"/>
    <w:rsid w:val="00B64A5C"/>
    <w:rsid w:val="00B65C3F"/>
    <w:rsid w:val="00B71673"/>
    <w:rsid w:val="00B72208"/>
    <w:rsid w:val="00B8582F"/>
    <w:rsid w:val="00B9783A"/>
    <w:rsid w:val="00BA2192"/>
    <w:rsid w:val="00BA3B54"/>
    <w:rsid w:val="00BC27B6"/>
    <w:rsid w:val="00BC2BA5"/>
    <w:rsid w:val="00BC6D3C"/>
    <w:rsid w:val="00BE0866"/>
    <w:rsid w:val="00BE6FC0"/>
    <w:rsid w:val="00BF1B48"/>
    <w:rsid w:val="00BF28D4"/>
    <w:rsid w:val="00BF51A5"/>
    <w:rsid w:val="00C035AD"/>
    <w:rsid w:val="00C03A15"/>
    <w:rsid w:val="00C03D4D"/>
    <w:rsid w:val="00C048A8"/>
    <w:rsid w:val="00C057DD"/>
    <w:rsid w:val="00C14FB1"/>
    <w:rsid w:val="00C1538D"/>
    <w:rsid w:val="00C22219"/>
    <w:rsid w:val="00C249D4"/>
    <w:rsid w:val="00C24D58"/>
    <w:rsid w:val="00C31E59"/>
    <w:rsid w:val="00C40414"/>
    <w:rsid w:val="00C411CB"/>
    <w:rsid w:val="00C42587"/>
    <w:rsid w:val="00C55310"/>
    <w:rsid w:val="00C5741B"/>
    <w:rsid w:val="00C5757C"/>
    <w:rsid w:val="00C576AE"/>
    <w:rsid w:val="00C6366F"/>
    <w:rsid w:val="00C646CF"/>
    <w:rsid w:val="00C64A56"/>
    <w:rsid w:val="00C70CF2"/>
    <w:rsid w:val="00C73D97"/>
    <w:rsid w:val="00C86E02"/>
    <w:rsid w:val="00C96295"/>
    <w:rsid w:val="00CA52C5"/>
    <w:rsid w:val="00CA73AE"/>
    <w:rsid w:val="00CB0D13"/>
    <w:rsid w:val="00CB3FC4"/>
    <w:rsid w:val="00CB44EA"/>
    <w:rsid w:val="00CC0ECC"/>
    <w:rsid w:val="00CC1C13"/>
    <w:rsid w:val="00CC5E7E"/>
    <w:rsid w:val="00CE1341"/>
    <w:rsid w:val="00CE312A"/>
    <w:rsid w:val="00CE4C9F"/>
    <w:rsid w:val="00CF19A0"/>
    <w:rsid w:val="00CF6505"/>
    <w:rsid w:val="00CF7476"/>
    <w:rsid w:val="00CF7A16"/>
    <w:rsid w:val="00D03F4D"/>
    <w:rsid w:val="00D04B6F"/>
    <w:rsid w:val="00D070EB"/>
    <w:rsid w:val="00D10FF9"/>
    <w:rsid w:val="00D1708F"/>
    <w:rsid w:val="00D21A40"/>
    <w:rsid w:val="00D230C9"/>
    <w:rsid w:val="00D3553F"/>
    <w:rsid w:val="00D40665"/>
    <w:rsid w:val="00D42CE7"/>
    <w:rsid w:val="00D435F8"/>
    <w:rsid w:val="00D54871"/>
    <w:rsid w:val="00D5551A"/>
    <w:rsid w:val="00D63D28"/>
    <w:rsid w:val="00D63EFE"/>
    <w:rsid w:val="00D70C96"/>
    <w:rsid w:val="00D71614"/>
    <w:rsid w:val="00D71BC5"/>
    <w:rsid w:val="00D778BE"/>
    <w:rsid w:val="00D83D07"/>
    <w:rsid w:val="00DA204A"/>
    <w:rsid w:val="00DA357A"/>
    <w:rsid w:val="00DB5489"/>
    <w:rsid w:val="00DB6F33"/>
    <w:rsid w:val="00DB7528"/>
    <w:rsid w:val="00DC2996"/>
    <w:rsid w:val="00DC49BD"/>
    <w:rsid w:val="00DC686C"/>
    <w:rsid w:val="00DD3C20"/>
    <w:rsid w:val="00DE2F75"/>
    <w:rsid w:val="00DE7868"/>
    <w:rsid w:val="00DF3F46"/>
    <w:rsid w:val="00E05C05"/>
    <w:rsid w:val="00E10320"/>
    <w:rsid w:val="00E10ED6"/>
    <w:rsid w:val="00E217C6"/>
    <w:rsid w:val="00E30993"/>
    <w:rsid w:val="00E31EAC"/>
    <w:rsid w:val="00E33AA2"/>
    <w:rsid w:val="00E4537C"/>
    <w:rsid w:val="00E460B2"/>
    <w:rsid w:val="00E52982"/>
    <w:rsid w:val="00E53C94"/>
    <w:rsid w:val="00E545FA"/>
    <w:rsid w:val="00E54D5E"/>
    <w:rsid w:val="00E72FAD"/>
    <w:rsid w:val="00E75289"/>
    <w:rsid w:val="00E77F78"/>
    <w:rsid w:val="00E87854"/>
    <w:rsid w:val="00E8797A"/>
    <w:rsid w:val="00E96CED"/>
    <w:rsid w:val="00EB2EBA"/>
    <w:rsid w:val="00EC4C06"/>
    <w:rsid w:val="00EE0E6A"/>
    <w:rsid w:val="00EE1078"/>
    <w:rsid w:val="00EE2B5F"/>
    <w:rsid w:val="00EE5B58"/>
    <w:rsid w:val="00EF7D1D"/>
    <w:rsid w:val="00F04245"/>
    <w:rsid w:val="00F048B9"/>
    <w:rsid w:val="00F06090"/>
    <w:rsid w:val="00F1171F"/>
    <w:rsid w:val="00F129EE"/>
    <w:rsid w:val="00F15CD3"/>
    <w:rsid w:val="00F214D1"/>
    <w:rsid w:val="00F2462B"/>
    <w:rsid w:val="00F45932"/>
    <w:rsid w:val="00F548F9"/>
    <w:rsid w:val="00F67937"/>
    <w:rsid w:val="00F77E6D"/>
    <w:rsid w:val="00F83C44"/>
    <w:rsid w:val="00F9461E"/>
    <w:rsid w:val="00F95E89"/>
    <w:rsid w:val="00FA2AEA"/>
    <w:rsid w:val="00FA2F03"/>
    <w:rsid w:val="00FA7F18"/>
    <w:rsid w:val="00FB0131"/>
    <w:rsid w:val="00FC0214"/>
    <w:rsid w:val="00FC14C6"/>
    <w:rsid w:val="00FC4388"/>
    <w:rsid w:val="00FC7EF0"/>
    <w:rsid w:val="00FE22C0"/>
    <w:rsid w:val="00FE6722"/>
    <w:rsid w:val="00FF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66941"/>
  <w14:defaultImageDpi w14:val="32767"/>
  <w15:chartTrackingRefBased/>
  <w15:docId w15:val="{C1AFB368-5A39-684E-A3D4-B11B881B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753F1"/>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807B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DB6F3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61D"/>
    <w:pPr>
      <w:ind w:left="720"/>
      <w:contextualSpacing/>
    </w:pPr>
  </w:style>
  <w:style w:type="character" w:styleId="Hyperlink">
    <w:name w:val="Hyperlink"/>
    <w:basedOn w:val="DefaultParagraphFont"/>
    <w:uiPriority w:val="99"/>
    <w:unhideWhenUsed/>
    <w:rsid w:val="000B761D"/>
    <w:rPr>
      <w:color w:val="0563C1" w:themeColor="hyperlink"/>
      <w:u w:val="single"/>
    </w:rPr>
  </w:style>
  <w:style w:type="paragraph" w:styleId="FootnoteText">
    <w:name w:val="footnote text"/>
    <w:basedOn w:val="Normal"/>
    <w:link w:val="FootnoteTextChar"/>
    <w:uiPriority w:val="99"/>
    <w:unhideWhenUsed/>
    <w:rsid w:val="000B761D"/>
    <w:rPr>
      <w:sz w:val="20"/>
      <w:szCs w:val="20"/>
    </w:rPr>
  </w:style>
  <w:style w:type="character" w:customStyle="1" w:styleId="FootnoteTextChar">
    <w:name w:val="Footnote Text Char"/>
    <w:basedOn w:val="DefaultParagraphFont"/>
    <w:link w:val="FootnoteText"/>
    <w:uiPriority w:val="99"/>
    <w:rsid w:val="000B761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B761D"/>
    <w:rPr>
      <w:vertAlign w:val="superscript"/>
    </w:rPr>
  </w:style>
  <w:style w:type="character" w:styleId="FollowedHyperlink">
    <w:name w:val="FollowedHyperlink"/>
    <w:basedOn w:val="DefaultParagraphFont"/>
    <w:uiPriority w:val="99"/>
    <w:semiHidden/>
    <w:unhideWhenUsed/>
    <w:rsid w:val="00454974"/>
    <w:rPr>
      <w:color w:val="954F72" w:themeColor="followedHyperlink"/>
      <w:u w:val="single"/>
    </w:rPr>
  </w:style>
  <w:style w:type="character" w:styleId="UnresolvedMention">
    <w:name w:val="Unresolved Mention"/>
    <w:basedOn w:val="DefaultParagraphFont"/>
    <w:uiPriority w:val="99"/>
    <w:rsid w:val="00C5757C"/>
    <w:rPr>
      <w:color w:val="605E5C"/>
      <w:shd w:val="clear" w:color="auto" w:fill="E1DFDD"/>
    </w:rPr>
  </w:style>
  <w:style w:type="paragraph" w:styleId="NormalWeb">
    <w:name w:val="Normal (Web)"/>
    <w:basedOn w:val="Normal"/>
    <w:uiPriority w:val="99"/>
    <w:unhideWhenUsed/>
    <w:rsid w:val="001A2789"/>
    <w:pPr>
      <w:spacing w:before="100" w:beforeAutospacing="1" w:after="100" w:afterAutospacing="1"/>
    </w:pPr>
  </w:style>
  <w:style w:type="character" w:styleId="Emphasis">
    <w:name w:val="Emphasis"/>
    <w:basedOn w:val="DefaultParagraphFont"/>
    <w:uiPriority w:val="20"/>
    <w:qFormat/>
    <w:rsid w:val="001A2789"/>
    <w:rPr>
      <w:i/>
      <w:iCs/>
    </w:rPr>
  </w:style>
  <w:style w:type="character" w:styleId="Strong">
    <w:name w:val="Strong"/>
    <w:basedOn w:val="DefaultParagraphFont"/>
    <w:uiPriority w:val="22"/>
    <w:qFormat/>
    <w:rsid w:val="00E05C05"/>
    <w:rPr>
      <w:b/>
      <w:bCs/>
    </w:rPr>
  </w:style>
  <w:style w:type="character" w:customStyle="1" w:styleId="apple-converted-space">
    <w:name w:val="apple-converted-space"/>
    <w:basedOn w:val="DefaultParagraphFont"/>
    <w:rsid w:val="00E05C05"/>
  </w:style>
  <w:style w:type="character" w:customStyle="1" w:styleId="Heading4Char">
    <w:name w:val="Heading 4 Char"/>
    <w:basedOn w:val="DefaultParagraphFont"/>
    <w:link w:val="Heading4"/>
    <w:uiPriority w:val="9"/>
    <w:rsid w:val="00DB6F33"/>
    <w:rPr>
      <w:rFonts w:ascii="Times New Roman" w:eastAsia="Times New Roman" w:hAnsi="Times New Roman" w:cs="Times New Roman"/>
      <w:b/>
      <w:bCs/>
      <w:lang w:eastAsia="en-GB"/>
    </w:rPr>
  </w:style>
  <w:style w:type="paragraph" w:customStyle="1" w:styleId="trt0xe">
    <w:name w:val="trt0xe"/>
    <w:basedOn w:val="Normal"/>
    <w:rsid w:val="00762714"/>
    <w:pPr>
      <w:spacing w:before="100" w:beforeAutospacing="1" w:after="100" w:afterAutospacing="1"/>
    </w:pPr>
  </w:style>
  <w:style w:type="character" w:customStyle="1" w:styleId="Heading1Char">
    <w:name w:val="Heading 1 Char"/>
    <w:basedOn w:val="DefaultParagraphFont"/>
    <w:link w:val="Heading1"/>
    <w:uiPriority w:val="9"/>
    <w:rsid w:val="00807B2B"/>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25744A"/>
    <w:pPr>
      <w:tabs>
        <w:tab w:val="center" w:pos="4513"/>
        <w:tab w:val="right" w:pos="9026"/>
      </w:tabs>
    </w:pPr>
  </w:style>
  <w:style w:type="character" w:customStyle="1" w:styleId="HeaderChar">
    <w:name w:val="Header Char"/>
    <w:basedOn w:val="DefaultParagraphFont"/>
    <w:link w:val="Header"/>
    <w:uiPriority w:val="99"/>
    <w:rsid w:val="0025744A"/>
    <w:rPr>
      <w:rFonts w:ascii="Times New Roman" w:eastAsia="Times New Roman" w:hAnsi="Times New Roman" w:cs="Times New Roman"/>
      <w:lang w:eastAsia="en-GB"/>
    </w:rPr>
  </w:style>
  <w:style w:type="paragraph" w:styleId="Footer">
    <w:name w:val="footer"/>
    <w:basedOn w:val="Normal"/>
    <w:link w:val="FooterChar"/>
    <w:uiPriority w:val="99"/>
    <w:unhideWhenUsed/>
    <w:rsid w:val="0025744A"/>
    <w:pPr>
      <w:tabs>
        <w:tab w:val="center" w:pos="4513"/>
        <w:tab w:val="right" w:pos="9026"/>
      </w:tabs>
    </w:pPr>
  </w:style>
  <w:style w:type="character" w:customStyle="1" w:styleId="FooterChar">
    <w:name w:val="Footer Char"/>
    <w:basedOn w:val="DefaultParagraphFont"/>
    <w:link w:val="Footer"/>
    <w:uiPriority w:val="99"/>
    <w:rsid w:val="0025744A"/>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8F6189"/>
    <w:rPr>
      <w:sz w:val="18"/>
      <w:szCs w:val="18"/>
    </w:rPr>
  </w:style>
  <w:style w:type="character" w:customStyle="1" w:styleId="BalloonTextChar">
    <w:name w:val="Balloon Text Char"/>
    <w:basedOn w:val="DefaultParagraphFont"/>
    <w:link w:val="BalloonText"/>
    <w:uiPriority w:val="99"/>
    <w:semiHidden/>
    <w:rsid w:val="008F6189"/>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426">
      <w:bodyDiv w:val="1"/>
      <w:marLeft w:val="0"/>
      <w:marRight w:val="0"/>
      <w:marTop w:val="0"/>
      <w:marBottom w:val="0"/>
      <w:divBdr>
        <w:top w:val="none" w:sz="0" w:space="0" w:color="auto"/>
        <w:left w:val="none" w:sz="0" w:space="0" w:color="auto"/>
        <w:bottom w:val="none" w:sz="0" w:space="0" w:color="auto"/>
        <w:right w:val="none" w:sz="0" w:space="0" w:color="auto"/>
      </w:divBdr>
    </w:div>
    <w:div w:id="27029481">
      <w:bodyDiv w:val="1"/>
      <w:marLeft w:val="0"/>
      <w:marRight w:val="0"/>
      <w:marTop w:val="0"/>
      <w:marBottom w:val="0"/>
      <w:divBdr>
        <w:top w:val="none" w:sz="0" w:space="0" w:color="auto"/>
        <w:left w:val="none" w:sz="0" w:space="0" w:color="auto"/>
        <w:bottom w:val="none" w:sz="0" w:space="0" w:color="auto"/>
        <w:right w:val="none" w:sz="0" w:space="0" w:color="auto"/>
      </w:divBdr>
    </w:div>
    <w:div w:id="30423457">
      <w:bodyDiv w:val="1"/>
      <w:marLeft w:val="0"/>
      <w:marRight w:val="0"/>
      <w:marTop w:val="0"/>
      <w:marBottom w:val="0"/>
      <w:divBdr>
        <w:top w:val="none" w:sz="0" w:space="0" w:color="auto"/>
        <w:left w:val="none" w:sz="0" w:space="0" w:color="auto"/>
        <w:bottom w:val="none" w:sz="0" w:space="0" w:color="auto"/>
        <w:right w:val="none" w:sz="0" w:space="0" w:color="auto"/>
      </w:divBdr>
      <w:divsChild>
        <w:div w:id="724065677">
          <w:marLeft w:val="0"/>
          <w:marRight w:val="0"/>
          <w:marTop w:val="0"/>
          <w:marBottom w:val="0"/>
          <w:divBdr>
            <w:top w:val="none" w:sz="0" w:space="0" w:color="auto"/>
            <w:left w:val="none" w:sz="0" w:space="0" w:color="auto"/>
            <w:bottom w:val="none" w:sz="0" w:space="0" w:color="auto"/>
            <w:right w:val="none" w:sz="0" w:space="0" w:color="auto"/>
          </w:divBdr>
          <w:divsChild>
            <w:div w:id="117383378">
              <w:marLeft w:val="0"/>
              <w:marRight w:val="0"/>
              <w:marTop w:val="0"/>
              <w:marBottom w:val="0"/>
              <w:divBdr>
                <w:top w:val="none" w:sz="0" w:space="0" w:color="auto"/>
                <w:left w:val="none" w:sz="0" w:space="0" w:color="auto"/>
                <w:bottom w:val="none" w:sz="0" w:space="0" w:color="auto"/>
                <w:right w:val="none" w:sz="0" w:space="0" w:color="auto"/>
              </w:divBdr>
              <w:divsChild>
                <w:div w:id="1028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2298">
      <w:bodyDiv w:val="1"/>
      <w:marLeft w:val="0"/>
      <w:marRight w:val="0"/>
      <w:marTop w:val="0"/>
      <w:marBottom w:val="0"/>
      <w:divBdr>
        <w:top w:val="none" w:sz="0" w:space="0" w:color="auto"/>
        <w:left w:val="none" w:sz="0" w:space="0" w:color="auto"/>
        <w:bottom w:val="none" w:sz="0" w:space="0" w:color="auto"/>
        <w:right w:val="none" w:sz="0" w:space="0" w:color="auto"/>
      </w:divBdr>
      <w:divsChild>
        <w:div w:id="924727677">
          <w:marLeft w:val="0"/>
          <w:marRight w:val="0"/>
          <w:marTop w:val="0"/>
          <w:marBottom w:val="0"/>
          <w:divBdr>
            <w:top w:val="none" w:sz="0" w:space="0" w:color="auto"/>
            <w:left w:val="none" w:sz="0" w:space="0" w:color="auto"/>
            <w:bottom w:val="none" w:sz="0" w:space="0" w:color="auto"/>
            <w:right w:val="none" w:sz="0" w:space="0" w:color="auto"/>
          </w:divBdr>
          <w:divsChild>
            <w:div w:id="328555621">
              <w:marLeft w:val="0"/>
              <w:marRight w:val="0"/>
              <w:marTop w:val="0"/>
              <w:marBottom w:val="0"/>
              <w:divBdr>
                <w:top w:val="none" w:sz="0" w:space="0" w:color="auto"/>
                <w:left w:val="none" w:sz="0" w:space="0" w:color="auto"/>
                <w:bottom w:val="none" w:sz="0" w:space="0" w:color="auto"/>
                <w:right w:val="none" w:sz="0" w:space="0" w:color="auto"/>
              </w:divBdr>
              <w:divsChild>
                <w:div w:id="210264802">
                  <w:marLeft w:val="0"/>
                  <w:marRight w:val="0"/>
                  <w:marTop w:val="0"/>
                  <w:marBottom w:val="0"/>
                  <w:divBdr>
                    <w:top w:val="none" w:sz="0" w:space="0" w:color="auto"/>
                    <w:left w:val="none" w:sz="0" w:space="0" w:color="auto"/>
                    <w:bottom w:val="none" w:sz="0" w:space="0" w:color="auto"/>
                    <w:right w:val="none" w:sz="0" w:space="0" w:color="auto"/>
                  </w:divBdr>
                  <w:divsChild>
                    <w:div w:id="541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2314">
      <w:bodyDiv w:val="1"/>
      <w:marLeft w:val="0"/>
      <w:marRight w:val="0"/>
      <w:marTop w:val="0"/>
      <w:marBottom w:val="0"/>
      <w:divBdr>
        <w:top w:val="none" w:sz="0" w:space="0" w:color="auto"/>
        <w:left w:val="none" w:sz="0" w:space="0" w:color="auto"/>
        <w:bottom w:val="none" w:sz="0" w:space="0" w:color="auto"/>
        <w:right w:val="none" w:sz="0" w:space="0" w:color="auto"/>
      </w:divBdr>
    </w:div>
    <w:div w:id="99375039">
      <w:bodyDiv w:val="1"/>
      <w:marLeft w:val="0"/>
      <w:marRight w:val="0"/>
      <w:marTop w:val="0"/>
      <w:marBottom w:val="0"/>
      <w:divBdr>
        <w:top w:val="none" w:sz="0" w:space="0" w:color="auto"/>
        <w:left w:val="none" w:sz="0" w:space="0" w:color="auto"/>
        <w:bottom w:val="none" w:sz="0" w:space="0" w:color="auto"/>
        <w:right w:val="none" w:sz="0" w:space="0" w:color="auto"/>
      </w:divBdr>
    </w:div>
    <w:div w:id="103303655">
      <w:bodyDiv w:val="1"/>
      <w:marLeft w:val="0"/>
      <w:marRight w:val="0"/>
      <w:marTop w:val="0"/>
      <w:marBottom w:val="0"/>
      <w:divBdr>
        <w:top w:val="none" w:sz="0" w:space="0" w:color="auto"/>
        <w:left w:val="none" w:sz="0" w:space="0" w:color="auto"/>
        <w:bottom w:val="none" w:sz="0" w:space="0" w:color="auto"/>
        <w:right w:val="none" w:sz="0" w:space="0" w:color="auto"/>
      </w:divBdr>
      <w:divsChild>
        <w:div w:id="871190347">
          <w:marLeft w:val="0"/>
          <w:marRight w:val="0"/>
          <w:marTop w:val="0"/>
          <w:marBottom w:val="0"/>
          <w:divBdr>
            <w:top w:val="none" w:sz="0" w:space="0" w:color="auto"/>
            <w:left w:val="none" w:sz="0" w:space="0" w:color="auto"/>
            <w:bottom w:val="none" w:sz="0" w:space="0" w:color="auto"/>
            <w:right w:val="none" w:sz="0" w:space="0" w:color="auto"/>
          </w:divBdr>
          <w:divsChild>
            <w:div w:id="137236259">
              <w:marLeft w:val="0"/>
              <w:marRight w:val="0"/>
              <w:marTop w:val="0"/>
              <w:marBottom w:val="0"/>
              <w:divBdr>
                <w:top w:val="none" w:sz="0" w:space="0" w:color="auto"/>
                <w:left w:val="none" w:sz="0" w:space="0" w:color="auto"/>
                <w:bottom w:val="none" w:sz="0" w:space="0" w:color="auto"/>
                <w:right w:val="none" w:sz="0" w:space="0" w:color="auto"/>
              </w:divBdr>
              <w:divsChild>
                <w:div w:id="1469516284">
                  <w:marLeft w:val="0"/>
                  <w:marRight w:val="0"/>
                  <w:marTop w:val="0"/>
                  <w:marBottom w:val="0"/>
                  <w:divBdr>
                    <w:top w:val="none" w:sz="0" w:space="0" w:color="auto"/>
                    <w:left w:val="none" w:sz="0" w:space="0" w:color="auto"/>
                    <w:bottom w:val="none" w:sz="0" w:space="0" w:color="auto"/>
                    <w:right w:val="none" w:sz="0" w:space="0" w:color="auto"/>
                  </w:divBdr>
                  <w:divsChild>
                    <w:div w:id="6585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1914">
      <w:bodyDiv w:val="1"/>
      <w:marLeft w:val="0"/>
      <w:marRight w:val="0"/>
      <w:marTop w:val="0"/>
      <w:marBottom w:val="0"/>
      <w:divBdr>
        <w:top w:val="none" w:sz="0" w:space="0" w:color="auto"/>
        <w:left w:val="none" w:sz="0" w:space="0" w:color="auto"/>
        <w:bottom w:val="none" w:sz="0" w:space="0" w:color="auto"/>
        <w:right w:val="none" w:sz="0" w:space="0" w:color="auto"/>
      </w:divBdr>
    </w:div>
    <w:div w:id="121383931">
      <w:bodyDiv w:val="1"/>
      <w:marLeft w:val="0"/>
      <w:marRight w:val="0"/>
      <w:marTop w:val="0"/>
      <w:marBottom w:val="0"/>
      <w:divBdr>
        <w:top w:val="none" w:sz="0" w:space="0" w:color="auto"/>
        <w:left w:val="none" w:sz="0" w:space="0" w:color="auto"/>
        <w:bottom w:val="none" w:sz="0" w:space="0" w:color="auto"/>
        <w:right w:val="none" w:sz="0" w:space="0" w:color="auto"/>
      </w:divBdr>
    </w:div>
    <w:div w:id="138040994">
      <w:bodyDiv w:val="1"/>
      <w:marLeft w:val="0"/>
      <w:marRight w:val="0"/>
      <w:marTop w:val="0"/>
      <w:marBottom w:val="0"/>
      <w:divBdr>
        <w:top w:val="none" w:sz="0" w:space="0" w:color="auto"/>
        <w:left w:val="none" w:sz="0" w:space="0" w:color="auto"/>
        <w:bottom w:val="none" w:sz="0" w:space="0" w:color="auto"/>
        <w:right w:val="none" w:sz="0" w:space="0" w:color="auto"/>
      </w:divBdr>
      <w:divsChild>
        <w:div w:id="1578394431">
          <w:marLeft w:val="0"/>
          <w:marRight w:val="0"/>
          <w:marTop w:val="0"/>
          <w:marBottom w:val="0"/>
          <w:divBdr>
            <w:top w:val="none" w:sz="0" w:space="0" w:color="auto"/>
            <w:left w:val="none" w:sz="0" w:space="0" w:color="auto"/>
            <w:bottom w:val="none" w:sz="0" w:space="0" w:color="auto"/>
            <w:right w:val="none" w:sz="0" w:space="0" w:color="auto"/>
          </w:divBdr>
          <w:divsChild>
            <w:div w:id="1517428887">
              <w:marLeft w:val="0"/>
              <w:marRight w:val="0"/>
              <w:marTop w:val="0"/>
              <w:marBottom w:val="0"/>
              <w:divBdr>
                <w:top w:val="none" w:sz="0" w:space="0" w:color="auto"/>
                <w:left w:val="none" w:sz="0" w:space="0" w:color="auto"/>
                <w:bottom w:val="none" w:sz="0" w:space="0" w:color="auto"/>
                <w:right w:val="none" w:sz="0" w:space="0" w:color="auto"/>
              </w:divBdr>
              <w:divsChild>
                <w:div w:id="17879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3045">
      <w:bodyDiv w:val="1"/>
      <w:marLeft w:val="0"/>
      <w:marRight w:val="0"/>
      <w:marTop w:val="0"/>
      <w:marBottom w:val="0"/>
      <w:divBdr>
        <w:top w:val="none" w:sz="0" w:space="0" w:color="auto"/>
        <w:left w:val="none" w:sz="0" w:space="0" w:color="auto"/>
        <w:bottom w:val="none" w:sz="0" w:space="0" w:color="auto"/>
        <w:right w:val="none" w:sz="0" w:space="0" w:color="auto"/>
      </w:divBdr>
      <w:divsChild>
        <w:div w:id="414475818">
          <w:marLeft w:val="0"/>
          <w:marRight w:val="0"/>
          <w:marTop w:val="0"/>
          <w:marBottom w:val="0"/>
          <w:divBdr>
            <w:top w:val="none" w:sz="0" w:space="0" w:color="auto"/>
            <w:left w:val="none" w:sz="0" w:space="0" w:color="auto"/>
            <w:bottom w:val="none" w:sz="0" w:space="0" w:color="auto"/>
            <w:right w:val="none" w:sz="0" w:space="0" w:color="auto"/>
          </w:divBdr>
          <w:divsChild>
            <w:div w:id="145241416">
              <w:marLeft w:val="0"/>
              <w:marRight w:val="0"/>
              <w:marTop w:val="0"/>
              <w:marBottom w:val="0"/>
              <w:divBdr>
                <w:top w:val="none" w:sz="0" w:space="0" w:color="auto"/>
                <w:left w:val="none" w:sz="0" w:space="0" w:color="auto"/>
                <w:bottom w:val="none" w:sz="0" w:space="0" w:color="auto"/>
                <w:right w:val="none" w:sz="0" w:space="0" w:color="auto"/>
              </w:divBdr>
              <w:divsChild>
                <w:div w:id="13022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769090">
      <w:bodyDiv w:val="1"/>
      <w:marLeft w:val="0"/>
      <w:marRight w:val="0"/>
      <w:marTop w:val="0"/>
      <w:marBottom w:val="0"/>
      <w:divBdr>
        <w:top w:val="none" w:sz="0" w:space="0" w:color="auto"/>
        <w:left w:val="none" w:sz="0" w:space="0" w:color="auto"/>
        <w:bottom w:val="none" w:sz="0" w:space="0" w:color="auto"/>
        <w:right w:val="none" w:sz="0" w:space="0" w:color="auto"/>
      </w:divBdr>
    </w:div>
    <w:div w:id="249318171">
      <w:bodyDiv w:val="1"/>
      <w:marLeft w:val="0"/>
      <w:marRight w:val="0"/>
      <w:marTop w:val="0"/>
      <w:marBottom w:val="0"/>
      <w:divBdr>
        <w:top w:val="none" w:sz="0" w:space="0" w:color="auto"/>
        <w:left w:val="none" w:sz="0" w:space="0" w:color="auto"/>
        <w:bottom w:val="none" w:sz="0" w:space="0" w:color="auto"/>
        <w:right w:val="none" w:sz="0" w:space="0" w:color="auto"/>
      </w:divBdr>
    </w:div>
    <w:div w:id="249394006">
      <w:bodyDiv w:val="1"/>
      <w:marLeft w:val="0"/>
      <w:marRight w:val="0"/>
      <w:marTop w:val="0"/>
      <w:marBottom w:val="0"/>
      <w:divBdr>
        <w:top w:val="none" w:sz="0" w:space="0" w:color="auto"/>
        <w:left w:val="none" w:sz="0" w:space="0" w:color="auto"/>
        <w:bottom w:val="none" w:sz="0" w:space="0" w:color="auto"/>
        <w:right w:val="none" w:sz="0" w:space="0" w:color="auto"/>
      </w:divBdr>
    </w:div>
    <w:div w:id="268200733">
      <w:bodyDiv w:val="1"/>
      <w:marLeft w:val="0"/>
      <w:marRight w:val="0"/>
      <w:marTop w:val="0"/>
      <w:marBottom w:val="0"/>
      <w:divBdr>
        <w:top w:val="none" w:sz="0" w:space="0" w:color="auto"/>
        <w:left w:val="none" w:sz="0" w:space="0" w:color="auto"/>
        <w:bottom w:val="none" w:sz="0" w:space="0" w:color="auto"/>
        <w:right w:val="none" w:sz="0" w:space="0" w:color="auto"/>
      </w:divBdr>
    </w:div>
    <w:div w:id="272367781">
      <w:bodyDiv w:val="1"/>
      <w:marLeft w:val="0"/>
      <w:marRight w:val="0"/>
      <w:marTop w:val="0"/>
      <w:marBottom w:val="0"/>
      <w:divBdr>
        <w:top w:val="none" w:sz="0" w:space="0" w:color="auto"/>
        <w:left w:val="none" w:sz="0" w:space="0" w:color="auto"/>
        <w:bottom w:val="none" w:sz="0" w:space="0" w:color="auto"/>
        <w:right w:val="none" w:sz="0" w:space="0" w:color="auto"/>
      </w:divBdr>
    </w:div>
    <w:div w:id="299968751">
      <w:bodyDiv w:val="1"/>
      <w:marLeft w:val="0"/>
      <w:marRight w:val="0"/>
      <w:marTop w:val="0"/>
      <w:marBottom w:val="0"/>
      <w:divBdr>
        <w:top w:val="none" w:sz="0" w:space="0" w:color="auto"/>
        <w:left w:val="none" w:sz="0" w:space="0" w:color="auto"/>
        <w:bottom w:val="none" w:sz="0" w:space="0" w:color="auto"/>
        <w:right w:val="none" w:sz="0" w:space="0" w:color="auto"/>
      </w:divBdr>
    </w:div>
    <w:div w:id="334721672">
      <w:bodyDiv w:val="1"/>
      <w:marLeft w:val="0"/>
      <w:marRight w:val="0"/>
      <w:marTop w:val="0"/>
      <w:marBottom w:val="0"/>
      <w:divBdr>
        <w:top w:val="none" w:sz="0" w:space="0" w:color="auto"/>
        <w:left w:val="none" w:sz="0" w:space="0" w:color="auto"/>
        <w:bottom w:val="none" w:sz="0" w:space="0" w:color="auto"/>
        <w:right w:val="none" w:sz="0" w:space="0" w:color="auto"/>
      </w:divBdr>
    </w:div>
    <w:div w:id="361326756">
      <w:bodyDiv w:val="1"/>
      <w:marLeft w:val="0"/>
      <w:marRight w:val="0"/>
      <w:marTop w:val="0"/>
      <w:marBottom w:val="0"/>
      <w:divBdr>
        <w:top w:val="none" w:sz="0" w:space="0" w:color="auto"/>
        <w:left w:val="none" w:sz="0" w:space="0" w:color="auto"/>
        <w:bottom w:val="none" w:sz="0" w:space="0" w:color="auto"/>
        <w:right w:val="none" w:sz="0" w:space="0" w:color="auto"/>
      </w:divBdr>
    </w:div>
    <w:div w:id="374892286">
      <w:bodyDiv w:val="1"/>
      <w:marLeft w:val="0"/>
      <w:marRight w:val="0"/>
      <w:marTop w:val="0"/>
      <w:marBottom w:val="0"/>
      <w:divBdr>
        <w:top w:val="none" w:sz="0" w:space="0" w:color="auto"/>
        <w:left w:val="none" w:sz="0" w:space="0" w:color="auto"/>
        <w:bottom w:val="none" w:sz="0" w:space="0" w:color="auto"/>
        <w:right w:val="none" w:sz="0" w:space="0" w:color="auto"/>
      </w:divBdr>
    </w:div>
    <w:div w:id="428934343">
      <w:bodyDiv w:val="1"/>
      <w:marLeft w:val="0"/>
      <w:marRight w:val="0"/>
      <w:marTop w:val="0"/>
      <w:marBottom w:val="0"/>
      <w:divBdr>
        <w:top w:val="none" w:sz="0" w:space="0" w:color="auto"/>
        <w:left w:val="none" w:sz="0" w:space="0" w:color="auto"/>
        <w:bottom w:val="none" w:sz="0" w:space="0" w:color="auto"/>
        <w:right w:val="none" w:sz="0" w:space="0" w:color="auto"/>
      </w:divBdr>
    </w:div>
    <w:div w:id="430247122">
      <w:bodyDiv w:val="1"/>
      <w:marLeft w:val="0"/>
      <w:marRight w:val="0"/>
      <w:marTop w:val="0"/>
      <w:marBottom w:val="0"/>
      <w:divBdr>
        <w:top w:val="none" w:sz="0" w:space="0" w:color="auto"/>
        <w:left w:val="none" w:sz="0" w:space="0" w:color="auto"/>
        <w:bottom w:val="none" w:sz="0" w:space="0" w:color="auto"/>
        <w:right w:val="none" w:sz="0" w:space="0" w:color="auto"/>
      </w:divBdr>
    </w:div>
    <w:div w:id="458425972">
      <w:bodyDiv w:val="1"/>
      <w:marLeft w:val="0"/>
      <w:marRight w:val="0"/>
      <w:marTop w:val="0"/>
      <w:marBottom w:val="0"/>
      <w:divBdr>
        <w:top w:val="none" w:sz="0" w:space="0" w:color="auto"/>
        <w:left w:val="none" w:sz="0" w:space="0" w:color="auto"/>
        <w:bottom w:val="none" w:sz="0" w:space="0" w:color="auto"/>
        <w:right w:val="none" w:sz="0" w:space="0" w:color="auto"/>
      </w:divBdr>
    </w:div>
    <w:div w:id="490223166">
      <w:bodyDiv w:val="1"/>
      <w:marLeft w:val="0"/>
      <w:marRight w:val="0"/>
      <w:marTop w:val="0"/>
      <w:marBottom w:val="0"/>
      <w:divBdr>
        <w:top w:val="none" w:sz="0" w:space="0" w:color="auto"/>
        <w:left w:val="none" w:sz="0" w:space="0" w:color="auto"/>
        <w:bottom w:val="none" w:sz="0" w:space="0" w:color="auto"/>
        <w:right w:val="none" w:sz="0" w:space="0" w:color="auto"/>
      </w:divBdr>
      <w:divsChild>
        <w:div w:id="1170027060">
          <w:marLeft w:val="0"/>
          <w:marRight w:val="0"/>
          <w:marTop w:val="0"/>
          <w:marBottom w:val="0"/>
          <w:divBdr>
            <w:top w:val="none" w:sz="0" w:space="0" w:color="auto"/>
            <w:left w:val="none" w:sz="0" w:space="0" w:color="auto"/>
            <w:bottom w:val="none" w:sz="0" w:space="0" w:color="auto"/>
            <w:right w:val="none" w:sz="0" w:space="0" w:color="auto"/>
          </w:divBdr>
          <w:divsChild>
            <w:div w:id="609048614">
              <w:marLeft w:val="0"/>
              <w:marRight w:val="0"/>
              <w:marTop w:val="0"/>
              <w:marBottom w:val="0"/>
              <w:divBdr>
                <w:top w:val="none" w:sz="0" w:space="0" w:color="auto"/>
                <w:left w:val="none" w:sz="0" w:space="0" w:color="auto"/>
                <w:bottom w:val="none" w:sz="0" w:space="0" w:color="auto"/>
                <w:right w:val="none" w:sz="0" w:space="0" w:color="auto"/>
              </w:divBdr>
              <w:divsChild>
                <w:div w:id="2054452914">
                  <w:marLeft w:val="0"/>
                  <w:marRight w:val="0"/>
                  <w:marTop w:val="0"/>
                  <w:marBottom w:val="0"/>
                  <w:divBdr>
                    <w:top w:val="none" w:sz="0" w:space="0" w:color="auto"/>
                    <w:left w:val="none" w:sz="0" w:space="0" w:color="auto"/>
                    <w:bottom w:val="none" w:sz="0" w:space="0" w:color="auto"/>
                    <w:right w:val="none" w:sz="0" w:space="0" w:color="auto"/>
                  </w:divBdr>
                  <w:divsChild>
                    <w:div w:id="1187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463248">
      <w:bodyDiv w:val="1"/>
      <w:marLeft w:val="0"/>
      <w:marRight w:val="0"/>
      <w:marTop w:val="0"/>
      <w:marBottom w:val="0"/>
      <w:divBdr>
        <w:top w:val="none" w:sz="0" w:space="0" w:color="auto"/>
        <w:left w:val="none" w:sz="0" w:space="0" w:color="auto"/>
        <w:bottom w:val="none" w:sz="0" w:space="0" w:color="auto"/>
        <w:right w:val="none" w:sz="0" w:space="0" w:color="auto"/>
      </w:divBdr>
    </w:div>
    <w:div w:id="535047445">
      <w:bodyDiv w:val="1"/>
      <w:marLeft w:val="0"/>
      <w:marRight w:val="0"/>
      <w:marTop w:val="0"/>
      <w:marBottom w:val="0"/>
      <w:divBdr>
        <w:top w:val="none" w:sz="0" w:space="0" w:color="auto"/>
        <w:left w:val="none" w:sz="0" w:space="0" w:color="auto"/>
        <w:bottom w:val="none" w:sz="0" w:space="0" w:color="auto"/>
        <w:right w:val="none" w:sz="0" w:space="0" w:color="auto"/>
      </w:divBdr>
    </w:div>
    <w:div w:id="552352017">
      <w:bodyDiv w:val="1"/>
      <w:marLeft w:val="0"/>
      <w:marRight w:val="0"/>
      <w:marTop w:val="0"/>
      <w:marBottom w:val="0"/>
      <w:divBdr>
        <w:top w:val="none" w:sz="0" w:space="0" w:color="auto"/>
        <w:left w:val="none" w:sz="0" w:space="0" w:color="auto"/>
        <w:bottom w:val="none" w:sz="0" w:space="0" w:color="auto"/>
        <w:right w:val="none" w:sz="0" w:space="0" w:color="auto"/>
      </w:divBdr>
    </w:div>
    <w:div w:id="565385102">
      <w:bodyDiv w:val="1"/>
      <w:marLeft w:val="0"/>
      <w:marRight w:val="0"/>
      <w:marTop w:val="0"/>
      <w:marBottom w:val="0"/>
      <w:divBdr>
        <w:top w:val="none" w:sz="0" w:space="0" w:color="auto"/>
        <w:left w:val="none" w:sz="0" w:space="0" w:color="auto"/>
        <w:bottom w:val="none" w:sz="0" w:space="0" w:color="auto"/>
        <w:right w:val="none" w:sz="0" w:space="0" w:color="auto"/>
      </w:divBdr>
      <w:divsChild>
        <w:div w:id="1583024556">
          <w:marLeft w:val="0"/>
          <w:marRight w:val="0"/>
          <w:marTop w:val="0"/>
          <w:marBottom w:val="0"/>
          <w:divBdr>
            <w:top w:val="none" w:sz="0" w:space="0" w:color="auto"/>
            <w:left w:val="none" w:sz="0" w:space="0" w:color="auto"/>
            <w:bottom w:val="none" w:sz="0" w:space="0" w:color="auto"/>
            <w:right w:val="none" w:sz="0" w:space="0" w:color="auto"/>
          </w:divBdr>
          <w:divsChild>
            <w:div w:id="127168686">
              <w:marLeft w:val="0"/>
              <w:marRight w:val="0"/>
              <w:marTop w:val="0"/>
              <w:marBottom w:val="0"/>
              <w:divBdr>
                <w:top w:val="none" w:sz="0" w:space="0" w:color="auto"/>
                <w:left w:val="none" w:sz="0" w:space="0" w:color="auto"/>
                <w:bottom w:val="none" w:sz="0" w:space="0" w:color="auto"/>
                <w:right w:val="none" w:sz="0" w:space="0" w:color="auto"/>
              </w:divBdr>
              <w:divsChild>
                <w:div w:id="342391693">
                  <w:marLeft w:val="0"/>
                  <w:marRight w:val="0"/>
                  <w:marTop w:val="0"/>
                  <w:marBottom w:val="0"/>
                  <w:divBdr>
                    <w:top w:val="none" w:sz="0" w:space="0" w:color="auto"/>
                    <w:left w:val="none" w:sz="0" w:space="0" w:color="auto"/>
                    <w:bottom w:val="none" w:sz="0" w:space="0" w:color="auto"/>
                    <w:right w:val="none" w:sz="0" w:space="0" w:color="auto"/>
                  </w:divBdr>
                  <w:divsChild>
                    <w:div w:id="5977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1937">
      <w:bodyDiv w:val="1"/>
      <w:marLeft w:val="0"/>
      <w:marRight w:val="0"/>
      <w:marTop w:val="0"/>
      <w:marBottom w:val="0"/>
      <w:divBdr>
        <w:top w:val="none" w:sz="0" w:space="0" w:color="auto"/>
        <w:left w:val="none" w:sz="0" w:space="0" w:color="auto"/>
        <w:bottom w:val="none" w:sz="0" w:space="0" w:color="auto"/>
        <w:right w:val="none" w:sz="0" w:space="0" w:color="auto"/>
      </w:divBdr>
      <w:divsChild>
        <w:div w:id="1364863290">
          <w:marLeft w:val="0"/>
          <w:marRight w:val="0"/>
          <w:marTop w:val="0"/>
          <w:marBottom w:val="0"/>
          <w:divBdr>
            <w:top w:val="none" w:sz="0" w:space="0" w:color="auto"/>
            <w:left w:val="none" w:sz="0" w:space="0" w:color="auto"/>
            <w:bottom w:val="none" w:sz="0" w:space="0" w:color="auto"/>
            <w:right w:val="none" w:sz="0" w:space="0" w:color="auto"/>
          </w:divBdr>
          <w:divsChild>
            <w:div w:id="1604730406">
              <w:marLeft w:val="0"/>
              <w:marRight w:val="0"/>
              <w:marTop w:val="0"/>
              <w:marBottom w:val="0"/>
              <w:divBdr>
                <w:top w:val="none" w:sz="0" w:space="0" w:color="auto"/>
                <w:left w:val="none" w:sz="0" w:space="0" w:color="auto"/>
                <w:bottom w:val="none" w:sz="0" w:space="0" w:color="auto"/>
                <w:right w:val="none" w:sz="0" w:space="0" w:color="auto"/>
              </w:divBdr>
              <w:divsChild>
                <w:div w:id="1486777227">
                  <w:marLeft w:val="0"/>
                  <w:marRight w:val="0"/>
                  <w:marTop w:val="0"/>
                  <w:marBottom w:val="0"/>
                  <w:divBdr>
                    <w:top w:val="none" w:sz="0" w:space="0" w:color="auto"/>
                    <w:left w:val="none" w:sz="0" w:space="0" w:color="auto"/>
                    <w:bottom w:val="none" w:sz="0" w:space="0" w:color="auto"/>
                    <w:right w:val="none" w:sz="0" w:space="0" w:color="auto"/>
                  </w:divBdr>
                  <w:divsChild>
                    <w:div w:id="11424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654383">
      <w:bodyDiv w:val="1"/>
      <w:marLeft w:val="0"/>
      <w:marRight w:val="0"/>
      <w:marTop w:val="0"/>
      <w:marBottom w:val="0"/>
      <w:divBdr>
        <w:top w:val="none" w:sz="0" w:space="0" w:color="auto"/>
        <w:left w:val="none" w:sz="0" w:space="0" w:color="auto"/>
        <w:bottom w:val="none" w:sz="0" w:space="0" w:color="auto"/>
        <w:right w:val="none" w:sz="0" w:space="0" w:color="auto"/>
      </w:divBdr>
      <w:divsChild>
        <w:div w:id="832834902">
          <w:marLeft w:val="0"/>
          <w:marRight w:val="0"/>
          <w:marTop w:val="0"/>
          <w:marBottom w:val="0"/>
          <w:divBdr>
            <w:top w:val="none" w:sz="0" w:space="0" w:color="auto"/>
            <w:left w:val="none" w:sz="0" w:space="0" w:color="auto"/>
            <w:bottom w:val="none" w:sz="0" w:space="0" w:color="auto"/>
            <w:right w:val="none" w:sz="0" w:space="0" w:color="auto"/>
          </w:divBdr>
          <w:divsChild>
            <w:div w:id="1196385368">
              <w:marLeft w:val="0"/>
              <w:marRight w:val="0"/>
              <w:marTop w:val="0"/>
              <w:marBottom w:val="0"/>
              <w:divBdr>
                <w:top w:val="none" w:sz="0" w:space="0" w:color="auto"/>
                <w:left w:val="none" w:sz="0" w:space="0" w:color="auto"/>
                <w:bottom w:val="none" w:sz="0" w:space="0" w:color="auto"/>
                <w:right w:val="none" w:sz="0" w:space="0" w:color="auto"/>
              </w:divBdr>
              <w:divsChild>
                <w:div w:id="5889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56503">
      <w:bodyDiv w:val="1"/>
      <w:marLeft w:val="0"/>
      <w:marRight w:val="0"/>
      <w:marTop w:val="0"/>
      <w:marBottom w:val="0"/>
      <w:divBdr>
        <w:top w:val="none" w:sz="0" w:space="0" w:color="auto"/>
        <w:left w:val="none" w:sz="0" w:space="0" w:color="auto"/>
        <w:bottom w:val="none" w:sz="0" w:space="0" w:color="auto"/>
        <w:right w:val="none" w:sz="0" w:space="0" w:color="auto"/>
      </w:divBdr>
    </w:div>
    <w:div w:id="688063945">
      <w:bodyDiv w:val="1"/>
      <w:marLeft w:val="0"/>
      <w:marRight w:val="0"/>
      <w:marTop w:val="0"/>
      <w:marBottom w:val="0"/>
      <w:divBdr>
        <w:top w:val="none" w:sz="0" w:space="0" w:color="auto"/>
        <w:left w:val="none" w:sz="0" w:space="0" w:color="auto"/>
        <w:bottom w:val="none" w:sz="0" w:space="0" w:color="auto"/>
        <w:right w:val="none" w:sz="0" w:space="0" w:color="auto"/>
      </w:divBdr>
    </w:div>
    <w:div w:id="748039128">
      <w:bodyDiv w:val="1"/>
      <w:marLeft w:val="0"/>
      <w:marRight w:val="0"/>
      <w:marTop w:val="0"/>
      <w:marBottom w:val="0"/>
      <w:divBdr>
        <w:top w:val="none" w:sz="0" w:space="0" w:color="auto"/>
        <w:left w:val="none" w:sz="0" w:space="0" w:color="auto"/>
        <w:bottom w:val="none" w:sz="0" w:space="0" w:color="auto"/>
        <w:right w:val="none" w:sz="0" w:space="0" w:color="auto"/>
      </w:divBdr>
    </w:div>
    <w:div w:id="784226733">
      <w:bodyDiv w:val="1"/>
      <w:marLeft w:val="0"/>
      <w:marRight w:val="0"/>
      <w:marTop w:val="0"/>
      <w:marBottom w:val="0"/>
      <w:divBdr>
        <w:top w:val="none" w:sz="0" w:space="0" w:color="auto"/>
        <w:left w:val="none" w:sz="0" w:space="0" w:color="auto"/>
        <w:bottom w:val="none" w:sz="0" w:space="0" w:color="auto"/>
        <w:right w:val="none" w:sz="0" w:space="0" w:color="auto"/>
      </w:divBdr>
    </w:div>
    <w:div w:id="788474520">
      <w:bodyDiv w:val="1"/>
      <w:marLeft w:val="0"/>
      <w:marRight w:val="0"/>
      <w:marTop w:val="0"/>
      <w:marBottom w:val="0"/>
      <w:divBdr>
        <w:top w:val="none" w:sz="0" w:space="0" w:color="auto"/>
        <w:left w:val="none" w:sz="0" w:space="0" w:color="auto"/>
        <w:bottom w:val="none" w:sz="0" w:space="0" w:color="auto"/>
        <w:right w:val="none" w:sz="0" w:space="0" w:color="auto"/>
      </w:divBdr>
    </w:div>
    <w:div w:id="835729481">
      <w:bodyDiv w:val="1"/>
      <w:marLeft w:val="0"/>
      <w:marRight w:val="0"/>
      <w:marTop w:val="0"/>
      <w:marBottom w:val="0"/>
      <w:divBdr>
        <w:top w:val="none" w:sz="0" w:space="0" w:color="auto"/>
        <w:left w:val="none" w:sz="0" w:space="0" w:color="auto"/>
        <w:bottom w:val="none" w:sz="0" w:space="0" w:color="auto"/>
        <w:right w:val="none" w:sz="0" w:space="0" w:color="auto"/>
      </w:divBdr>
    </w:div>
    <w:div w:id="880557742">
      <w:bodyDiv w:val="1"/>
      <w:marLeft w:val="0"/>
      <w:marRight w:val="0"/>
      <w:marTop w:val="0"/>
      <w:marBottom w:val="0"/>
      <w:divBdr>
        <w:top w:val="none" w:sz="0" w:space="0" w:color="auto"/>
        <w:left w:val="none" w:sz="0" w:space="0" w:color="auto"/>
        <w:bottom w:val="none" w:sz="0" w:space="0" w:color="auto"/>
        <w:right w:val="none" w:sz="0" w:space="0" w:color="auto"/>
      </w:divBdr>
    </w:div>
    <w:div w:id="920600856">
      <w:bodyDiv w:val="1"/>
      <w:marLeft w:val="0"/>
      <w:marRight w:val="0"/>
      <w:marTop w:val="0"/>
      <w:marBottom w:val="0"/>
      <w:divBdr>
        <w:top w:val="none" w:sz="0" w:space="0" w:color="auto"/>
        <w:left w:val="none" w:sz="0" w:space="0" w:color="auto"/>
        <w:bottom w:val="none" w:sz="0" w:space="0" w:color="auto"/>
        <w:right w:val="none" w:sz="0" w:space="0" w:color="auto"/>
      </w:divBdr>
    </w:div>
    <w:div w:id="927152921">
      <w:bodyDiv w:val="1"/>
      <w:marLeft w:val="0"/>
      <w:marRight w:val="0"/>
      <w:marTop w:val="0"/>
      <w:marBottom w:val="0"/>
      <w:divBdr>
        <w:top w:val="none" w:sz="0" w:space="0" w:color="auto"/>
        <w:left w:val="none" w:sz="0" w:space="0" w:color="auto"/>
        <w:bottom w:val="none" w:sz="0" w:space="0" w:color="auto"/>
        <w:right w:val="none" w:sz="0" w:space="0" w:color="auto"/>
      </w:divBdr>
    </w:div>
    <w:div w:id="959149939">
      <w:bodyDiv w:val="1"/>
      <w:marLeft w:val="0"/>
      <w:marRight w:val="0"/>
      <w:marTop w:val="0"/>
      <w:marBottom w:val="0"/>
      <w:divBdr>
        <w:top w:val="none" w:sz="0" w:space="0" w:color="auto"/>
        <w:left w:val="none" w:sz="0" w:space="0" w:color="auto"/>
        <w:bottom w:val="none" w:sz="0" w:space="0" w:color="auto"/>
        <w:right w:val="none" w:sz="0" w:space="0" w:color="auto"/>
      </w:divBdr>
    </w:div>
    <w:div w:id="993603099">
      <w:bodyDiv w:val="1"/>
      <w:marLeft w:val="0"/>
      <w:marRight w:val="0"/>
      <w:marTop w:val="0"/>
      <w:marBottom w:val="0"/>
      <w:divBdr>
        <w:top w:val="none" w:sz="0" w:space="0" w:color="auto"/>
        <w:left w:val="none" w:sz="0" w:space="0" w:color="auto"/>
        <w:bottom w:val="none" w:sz="0" w:space="0" w:color="auto"/>
        <w:right w:val="none" w:sz="0" w:space="0" w:color="auto"/>
      </w:divBdr>
    </w:div>
    <w:div w:id="994995009">
      <w:bodyDiv w:val="1"/>
      <w:marLeft w:val="0"/>
      <w:marRight w:val="0"/>
      <w:marTop w:val="0"/>
      <w:marBottom w:val="0"/>
      <w:divBdr>
        <w:top w:val="none" w:sz="0" w:space="0" w:color="auto"/>
        <w:left w:val="none" w:sz="0" w:space="0" w:color="auto"/>
        <w:bottom w:val="none" w:sz="0" w:space="0" w:color="auto"/>
        <w:right w:val="none" w:sz="0" w:space="0" w:color="auto"/>
      </w:divBdr>
    </w:div>
    <w:div w:id="1036395900">
      <w:bodyDiv w:val="1"/>
      <w:marLeft w:val="0"/>
      <w:marRight w:val="0"/>
      <w:marTop w:val="0"/>
      <w:marBottom w:val="0"/>
      <w:divBdr>
        <w:top w:val="none" w:sz="0" w:space="0" w:color="auto"/>
        <w:left w:val="none" w:sz="0" w:space="0" w:color="auto"/>
        <w:bottom w:val="none" w:sz="0" w:space="0" w:color="auto"/>
        <w:right w:val="none" w:sz="0" w:space="0" w:color="auto"/>
      </w:divBdr>
    </w:div>
    <w:div w:id="1072389581">
      <w:bodyDiv w:val="1"/>
      <w:marLeft w:val="0"/>
      <w:marRight w:val="0"/>
      <w:marTop w:val="0"/>
      <w:marBottom w:val="0"/>
      <w:divBdr>
        <w:top w:val="none" w:sz="0" w:space="0" w:color="auto"/>
        <w:left w:val="none" w:sz="0" w:space="0" w:color="auto"/>
        <w:bottom w:val="none" w:sz="0" w:space="0" w:color="auto"/>
        <w:right w:val="none" w:sz="0" w:space="0" w:color="auto"/>
      </w:divBdr>
      <w:divsChild>
        <w:div w:id="1098603835">
          <w:marLeft w:val="0"/>
          <w:marRight w:val="0"/>
          <w:marTop w:val="0"/>
          <w:marBottom w:val="0"/>
          <w:divBdr>
            <w:top w:val="none" w:sz="0" w:space="0" w:color="auto"/>
            <w:left w:val="none" w:sz="0" w:space="0" w:color="auto"/>
            <w:bottom w:val="none" w:sz="0" w:space="0" w:color="auto"/>
            <w:right w:val="none" w:sz="0" w:space="0" w:color="auto"/>
          </w:divBdr>
          <w:divsChild>
            <w:div w:id="911618073">
              <w:marLeft w:val="0"/>
              <w:marRight w:val="0"/>
              <w:marTop w:val="0"/>
              <w:marBottom w:val="0"/>
              <w:divBdr>
                <w:top w:val="none" w:sz="0" w:space="0" w:color="auto"/>
                <w:left w:val="none" w:sz="0" w:space="0" w:color="auto"/>
                <w:bottom w:val="none" w:sz="0" w:space="0" w:color="auto"/>
                <w:right w:val="none" w:sz="0" w:space="0" w:color="auto"/>
              </w:divBdr>
              <w:divsChild>
                <w:div w:id="2597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5269">
      <w:bodyDiv w:val="1"/>
      <w:marLeft w:val="0"/>
      <w:marRight w:val="0"/>
      <w:marTop w:val="0"/>
      <w:marBottom w:val="0"/>
      <w:divBdr>
        <w:top w:val="none" w:sz="0" w:space="0" w:color="auto"/>
        <w:left w:val="none" w:sz="0" w:space="0" w:color="auto"/>
        <w:bottom w:val="none" w:sz="0" w:space="0" w:color="auto"/>
        <w:right w:val="none" w:sz="0" w:space="0" w:color="auto"/>
      </w:divBdr>
      <w:divsChild>
        <w:div w:id="460802869">
          <w:marLeft w:val="0"/>
          <w:marRight w:val="0"/>
          <w:marTop w:val="0"/>
          <w:marBottom w:val="0"/>
          <w:divBdr>
            <w:top w:val="none" w:sz="0" w:space="0" w:color="auto"/>
            <w:left w:val="none" w:sz="0" w:space="0" w:color="auto"/>
            <w:bottom w:val="none" w:sz="0" w:space="0" w:color="auto"/>
            <w:right w:val="none" w:sz="0" w:space="0" w:color="auto"/>
          </w:divBdr>
          <w:divsChild>
            <w:div w:id="1845122505">
              <w:marLeft w:val="0"/>
              <w:marRight w:val="0"/>
              <w:marTop w:val="0"/>
              <w:marBottom w:val="0"/>
              <w:divBdr>
                <w:top w:val="none" w:sz="0" w:space="0" w:color="auto"/>
                <w:left w:val="none" w:sz="0" w:space="0" w:color="auto"/>
                <w:bottom w:val="none" w:sz="0" w:space="0" w:color="auto"/>
                <w:right w:val="none" w:sz="0" w:space="0" w:color="auto"/>
              </w:divBdr>
              <w:divsChild>
                <w:div w:id="102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4330">
      <w:bodyDiv w:val="1"/>
      <w:marLeft w:val="0"/>
      <w:marRight w:val="0"/>
      <w:marTop w:val="0"/>
      <w:marBottom w:val="0"/>
      <w:divBdr>
        <w:top w:val="none" w:sz="0" w:space="0" w:color="auto"/>
        <w:left w:val="none" w:sz="0" w:space="0" w:color="auto"/>
        <w:bottom w:val="none" w:sz="0" w:space="0" w:color="auto"/>
        <w:right w:val="none" w:sz="0" w:space="0" w:color="auto"/>
      </w:divBdr>
      <w:divsChild>
        <w:div w:id="123236735">
          <w:marLeft w:val="0"/>
          <w:marRight w:val="0"/>
          <w:marTop w:val="0"/>
          <w:marBottom w:val="0"/>
          <w:divBdr>
            <w:top w:val="none" w:sz="0" w:space="0" w:color="auto"/>
            <w:left w:val="none" w:sz="0" w:space="0" w:color="auto"/>
            <w:bottom w:val="none" w:sz="0" w:space="0" w:color="auto"/>
            <w:right w:val="none" w:sz="0" w:space="0" w:color="auto"/>
          </w:divBdr>
          <w:divsChild>
            <w:div w:id="1414625619">
              <w:marLeft w:val="0"/>
              <w:marRight w:val="0"/>
              <w:marTop w:val="0"/>
              <w:marBottom w:val="0"/>
              <w:divBdr>
                <w:top w:val="none" w:sz="0" w:space="0" w:color="auto"/>
                <w:left w:val="none" w:sz="0" w:space="0" w:color="auto"/>
                <w:bottom w:val="none" w:sz="0" w:space="0" w:color="auto"/>
                <w:right w:val="none" w:sz="0" w:space="0" w:color="auto"/>
              </w:divBdr>
              <w:divsChild>
                <w:div w:id="804129518">
                  <w:marLeft w:val="0"/>
                  <w:marRight w:val="0"/>
                  <w:marTop w:val="0"/>
                  <w:marBottom w:val="0"/>
                  <w:divBdr>
                    <w:top w:val="none" w:sz="0" w:space="0" w:color="auto"/>
                    <w:left w:val="none" w:sz="0" w:space="0" w:color="auto"/>
                    <w:bottom w:val="none" w:sz="0" w:space="0" w:color="auto"/>
                    <w:right w:val="none" w:sz="0" w:space="0" w:color="auto"/>
                  </w:divBdr>
                  <w:divsChild>
                    <w:div w:id="895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92096">
      <w:bodyDiv w:val="1"/>
      <w:marLeft w:val="0"/>
      <w:marRight w:val="0"/>
      <w:marTop w:val="0"/>
      <w:marBottom w:val="0"/>
      <w:divBdr>
        <w:top w:val="none" w:sz="0" w:space="0" w:color="auto"/>
        <w:left w:val="none" w:sz="0" w:space="0" w:color="auto"/>
        <w:bottom w:val="none" w:sz="0" w:space="0" w:color="auto"/>
        <w:right w:val="none" w:sz="0" w:space="0" w:color="auto"/>
      </w:divBdr>
    </w:div>
    <w:div w:id="1150515660">
      <w:bodyDiv w:val="1"/>
      <w:marLeft w:val="0"/>
      <w:marRight w:val="0"/>
      <w:marTop w:val="0"/>
      <w:marBottom w:val="0"/>
      <w:divBdr>
        <w:top w:val="none" w:sz="0" w:space="0" w:color="auto"/>
        <w:left w:val="none" w:sz="0" w:space="0" w:color="auto"/>
        <w:bottom w:val="none" w:sz="0" w:space="0" w:color="auto"/>
        <w:right w:val="none" w:sz="0" w:space="0" w:color="auto"/>
      </w:divBdr>
    </w:div>
    <w:div w:id="1191336710">
      <w:bodyDiv w:val="1"/>
      <w:marLeft w:val="0"/>
      <w:marRight w:val="0"/>
      <w:marTop w:val="0"/>
      <w:marBottom w:val="0"/>
      <w:divBdr>
        <w:top w:val="none" w:sz="0" w:space="0" w:color="auto"/>
        <w:left w:val="none" w:sz="0" w:space="0" w:color="auto"/>
        <w:bottom w:val="none" w:sz="0" w:space="0" w:color="auto"/>
        <w:right w:val="none" w:sz="0" w:space="0" w:color="auto"/>
      </w:divBdr>
      <w:divsChild>
        <w:div w:id="228275442">
          <w:marLeft w:val="0"/>
          <w:marRight w:val="0"/>
          <w:marTop w:val="0"/>
          <w:marBottom w:val="0"/>
          <w:divBdr>
            <w:top w:val="none" w:sz="0" w:space="0" w:color="auto"/>
            <w:left w:val="none" w:sz="0" w:space="0" w:color="auto"/>
            <w:bottom w:val="none" w:sz="0" w:space="0" w:color="auto"/>
            <w:right w:val="none" w:sz="0" w:space="0" w:color="auto"/>
          </w:divBdr>
          <w:divsChild>
            <w:div w:id="2080207346">
              <w:marLeft w:val="0"/>
              <w:marRight w:val="0"/>
              <w:marTop w:val="0"/>
              <w:marBottom w:val="0"/>
              <w:divBdr>
                <w:top w:val="none" w:sz="0" w:space="0" w:color="auto"/>
                <w:left w:val="none" w:sz="0" w:space="0" w:color="auto"/>
                <w:bottom w:val="none" w:sz="0" w:space="0" w:color="auto"/>
                <w:right w:val="none" w:sz="0" w:space="0" w:color="auto"/>
              </w:divBdr>
              <w:divsChild>
                <w:div w:id="2041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83129">
      <w:bodyDiv w:val="1"/>
      <w:marLeft w:val="0"/>
      <w:marRight w:val="0"/>
      <w:marTop w:val="0"/>
      <w:marBottom w:val="0"/>
      <w:divBdr>
        <w:top w:val="none" w:sz="0" w:space="0" w:color="auto"/>
        <w:left w:val="none" w:sz="0" w:space="0" w:color="auto"/>
        <w:bottom w:val="none" w:sz="0" w:space="0" w:color="auto"/>
        <w:right w:val="none" w:sz="0" w:space="0" w:color="auto"/>
      </w:divBdr>
    </w:div>
    <w:div w:id="1242527053">
      <w:bodyDiv w:val="1"/>
      <w:marLeft w:val="0"/>
      <w:marRight w:val="0"/>
      <w:marTop w:val="0"/>
      <w:marBottom w:val="0"/>
      <w:divBdr>
        <w:top w:val="none" w:sz="0" w:space="0" w:color="auto"/>
        <w:left w:val="none" w:sz="0" w:space="0" w:color="auto"/>
        <w:bottom w:val="none" w:sz="0" w:space="0" w:color="auto"/>
        <w:right w:val="none" w:sz="0" w:space="0" w:color="auto"/>
      </w:divBdr>
      <w:divsChild>
        <w:div w:id="1969503358">
          <w:marLeft w:val="0"/>
          <w:marRight w:val="0"/>
          <w:marTop w:val="0"/>
          <w:marBottom w:val="0"/>
          <w:divBdr>
            <w:top w:val="none" w:sz="0" w:space="0" w:color="auto"/>
            <w:left w:val="none" w:sz="0" w:space="0" w:color="auto"/>
            <w:bottom w:val="none" w:sz="0" w:space="0" w:color="auto"/>
            <w:right w:val="none" w:sz="0" w:space="0" w:color="auto"/>
          </w:divBdr>
          <w:divsChild>
            <w:div w:id="474957935">
              <w:marLeft w:val="0"/>
              <w:marRight w:val="0"/>
              <w:marTop w:val="0"/>
              <w:marBottom w:val="0"/>
              <w:divBdr>
                <w:top w:val="none" w:sz="0" w:space="0" w:color="auto"/>
                <w:left w:val="none" w:sz="0" w:space="0" w:color="auto"/>
                <w:bottom w:val="none" w:sz="0" w:space="0" w:color="auto"/>
                <w:right w:val="none" w:sz="0" w:space="0" w:color="auto"/>
              </w:divBdr>
              <w:divsChild>
                <w:div w:id="1187908703">
                  <w:marLeft w:val="0"/>
                  <w:marRight w:val="0"/>
                  <w:marTop w:val="0"/>
                  <w:marBottom w:val="0"/>
                  <w:divBdr>
                    <w:top w:val="none" w:sz="0" w:space="0" w:color="auto"/>
                    <w:left w:val="none" w:sz="0" w:space="0" w:color="auto"/>
                    <w:bottom w:val="none" w:sz="0" w:space="0" w:color="auto"/>
                    <w:right w:val="none" w:sz="0" w:space="0" w:color="auto"/>
                  </w:divBdr>
                  <w:divsChild>
                    <w:div w:id="7364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43323">
      <w:bodyDiv w:val="1"/>
      <w:marLeft w:val="0"/>
      <w:marRight w:val="0"/>
      <w:marTop w:val="0"/>
      <w:marBottom w:val="0"/>
      <w:divBdr>
        <w:top w:val="none" w:sz="0" w:space="0" w:color="auto"/>
        <w:left w:val="none" w:sz="0" w:space="0" w:color="auto"/>
        <w:bottom w:val="none" w:sz="0" w:space="0" w:color="auto"/>
        <w:right w:val="none" w:sz="0" w:space="0" w:color="auto"/>
      </w:divBdr>
    </w:div>
    <w:div w:id="1287392660">
      <w:bodyDiv w:val="1"/>
      <w:marLeft w:val="0"/>
      <w:marRight w:val="0"/>
      <w:marTop w:val="0"/>
      <w:marBottom w:val="0"/>
      <w:divBdr>
        <w:top w:val="none" w:sz="0" w:space="0" w:color="auto"/>
        <w:left w:val="none" w:sz="0" w:space="0" w:color="auto"/>
        <w:bottom w:val="none" w:sz="0" w:space="0" w:color="auto"/>
        <w:right w:val="none" w:sz="0" w:space="0" w:color="auto"/>
      </w:divBdr>
    </w:div>
    <w:div w:id="1290670625">
      <w:bodyDiv w:val="1"/>
      <w:marLeft w:val="0"/>
      <w:marRight w:val="0"/>
      <w:marTop w:val="0"/>
      <w:marBottom w:val="0"/>
      <w:divBdr>
        <w:top w:val="none" w:sz="0" w:space="0" w:color="auto"/>
        <w:left w:val="none" w:sz="0" w:space="0" w:color="auto"/>
        <w:bottom w:val="none" w:sz="0" w:space="0" w:color="auto"/>
        <w:right w:val="none" w:sz="0" w:space="0" w:color="auto"/>
      </w:divBdr>
    </w:div>
    <w:div w:id="1300068456">
      <w:bodyDiv w:val="1"/>
      <w:marLeft w:val="0"/>
      <w:marRight w:val="0"/>
      <w:marTop w:val="0"/>
      <w:marBottom w:val="0"/>
      <w:divBdr>
        <w:top w:val="none" w:sz="0" w:space="0" w:color="auto"/>
        <w:left w:val="none" w:sz="0" w:space="0" w:color="auto"/>
        <w:bottom w:val="none" w:sz="0" w:space="0" w:color="auto"/>
        <w:right w:val="none" w:sz="0" w:space="0" w:color="auto"/>
      </w:divBdr>
    </w:div>
    <w:div w:id="1322731229">
      <w:bodyDiv w:val="1"/>
      <w:marLeft w:val="0"/>
      <w:marRight w:val="0"/>
      <w:marTop w:val="0"/>
      <w:marBottom w:val="0"/>
      <w:divBdr>
        <w:top w:val="none" w:sz="0" w:space="0" w:color="auto"/>
        <w:left w:val="none" w:sz="0" w:space="0" w:color="auto"/>
        <w:bottom w:val="none" w:sz="0" w:space="0" w:color="auto"/>
        <w:right w:val="none" w:sz="0" w:space="0" w:color="auto"/>
      </w:divBdr>
      <w:divsChild>
        <w:div w:id="1895045030">
          <w:marLeft w:val="0"/>
          <w:marRight w:val="0"/>
          <w:marTop w:val="0"/>
          <w:marBottom w:val="0"/>
          <w:divBdr>
            <w:top w:val="none" w:sz="0" w:space="0" w:color="auto"/>
            <w:left w:val="none" w:sz="0" w:space="0" w:color="auto"/>
            <w:bottom w:val="none" w:sz="0" w:space="0" w:color="auto"/>
            <w:right w:val="none" w:sz="0" w:space="0" w:color="auto"/>
          </w:divBdr>
          <w:divsChild>
            <w:div w:id="1145050567">
              <w:marLeft w:val="0"/>
              <w:marRight w:val="0"/>
              <w:marTop w:val="0"/>
              <w:marBottom w:val="0"/>
              <w:divBdr>
                <w:top w:val="none" w:sz="0" w:space="0" w:color="auto"/>
                <w:left w:val="none" w:sz="0" w:space="0" w:color="auto"/>
                <w:bottom w:val="none" w:sz="0" w:space="0" w:color="auto"/>
                <w:right w:val="none" w:sz="0" w:space="0" w:color="auto"/>
              </w:divBdr>
              <w:divsChild>
                <w:div w:id="107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7394">
      <w:bodyDiv w:val="1"/>
      <w:marLeft w:val="0"/>
      <w:marRight w:val="0"/>
      <w:marTop w:val="0"/>
      <w:marBottom w:val="0"/>
      <w:divBdr>
        <w:top w:val="none" w:sz="0" w:space="0" w:color="auto"/>
        <w:left w:val="none" w:sz="0" w:space="0" w:color="auto"/>
        <w:bottom w:val="none" w:sz="0" w:space="0" w:color="auto"/>
        <w:right w:val="none" w:sz="0" w:space="0" w:color="auto"/>
      </w:divBdr>
    </w:div>
    <w:div w:id="1402678937">
      <w:bodyDiv w:val="1"/>
      <w:marLeft w:val="0"/>
      <w:marRight w:val="0"/>
      <w:marTop w:val="0"/>
      <w:marBottom w:val="0"/>
      <w:divBdr>
        <w:top w:val="none" w:sz="0" w:space="0" w:color="auto"/>
        <w:left w:val="none" w:sz="0" w:space="0" w:color="auto"/>
        <w:bottom w:val="none" w:sz="0" w:space="0" w:color="auto"/>
        <w:right w:val="none" w:sz="0" w:space="0" w:color="auto"/>
      </w:divBdr>
      <w:divsChild>
        <w:div w:id="1604418651">
          <w:marLeft w:val="0"/>
          <w:marRight w:val="0"/>
          <w:marTop w:val="0"/>
          <w:marBottom w:val="0"/>
          <w:divBdr>
            <w:top w:val="none" w:sz="0" w:space="0" w:color="auto"/>
            <w:left w:val="none" w:sz="0" w:space="0" w:color="auto"/>
            <w:bottom w:val="none" w:sz="0" w:space="0" w:color="auto"/>
            <w:right w:val="none" w:sz="0" w:space="0" w:color="auto"/>
          </w:divBdr>
          <w:divsChild>
            <w:div w:id="622081751">
              <w:marLeft w:val="0"/>
              <w:marRight w:val="0"/>
              <w:marTop w:val="0"/>
              <w:marBottom w:val="0"/>
              <w:divBdr>
                <w:top w:val="none" w:sz="0" w:space="0" w:color="auto"/>
                <w:left w:val="none" w:sz="0" w:space="0" w:color="auto"/>
                <w:bottom w:val="none" w:sz="0" w:space="0" w:color="auto"/>
                <w:right w:val="none" w:sz="0" w:space="0" w:color="auto"/>
              </w:divBdr>
              <w:divsChild>
                <w:div w:id="663432419">
                  <w:marLeft w:val="0"/>
                  <w:marRight w:val="0"/>
                  <w:marTop w:val="0"/>
                  <w:marBottom w:val="0"/>
                  <w:divBdr>
                    <w:top w:val="none" w:sz="0" w:space="0" w:color="auto"/>
                    <w:left w:val="none" w:sz="0" w:space="0" w:color="auto"/>
                    <w:bottom w:val="none" w:sz="0" w:space="0" w:color="auto"/>
                    <w:right w:val="none" w:sz="0" w:space="0" w:color="auto"/>
                  </w:divBdr>
                  <w:divsChild>
                    <w:div w:id="15600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5812">
      <w:bodyDiv w:val="1"/>
      <w:marLeft w:val="0"/>
      <w:marRight w:val="0"/>
      <w:marTop w:val="0"/>
      <w:marBottom w:val="0"/>
      <w:divBdr>
        <w:top w:val="none" w:sz="0" w:space="0" w:color="auto"/>
        <w:left w:val="none" w:sz="0" w:space="0" w:color="auto"/>
        <w:bottom w:val="none" w:sz="0" w:space="0" w:color="auto"/>
        <w:right w:val="none" w:sz="0" w:space="0" w:color="auto"/>
      </w:divBdr>
    </w:div>
    <w:div w:id="1420180806">
      <w:bodyDiv w:val="1"/>
      <w:marLeft w:val="0"/>
      <w:marRight w:val="0"/>
      <w:marTop w:val="0"/>
      <w:marBottom w:val="0"/>
      <w:divBdr>
        <w:top w:val="none" w:sz="0" w:space="0" w:color="auto"/>
        <w:left w:val="none" w:sz="0" w:space="0" w:color="auto"/>
        <w:bottom w:val="none" w:sz="0" w:space="0" w:color="auto"/>
        <w:right w:val="none" w:sz="0" w:space="0" w:color="auto"/>
      </w:divBdr>
      <w:divsChild>
        <w:div w:id="966157311">
          <w:marLeft w:val="576"/>
          <w:marRight w:val="0"/>
          <w:marTop w:val="80"/>
          <w:marBottom w:val="0"/>
          <w:divBdr>
            <w:top w:val="none" w:sz="0" w:space="0" w:color="auto"/>
            <w:left w:val="none" w:sz="0" w:space="0" w:color="auto"/>
            <w:bottom w:val="none" w:sz="0" w:space="0" w:color="auto"/>
            <w:right w:val="none" w:sz="0" w:space="0" w:color="auto"/>
          </w:divBdr>
        </w:div>
      </w:divsChild>
    </w:div>
    <w:div w:id="1476802152">
      <w:bodyDiv w:val="1"/>
      <w:marLeft w:val="0"/>
      <w:marRight w:val="0"/>
      <w:marTop w:val="0"/>
      <w:marBottom w:val="0"/>
      <w:divBdr>
        <w:top w:val="none" w:sz="0" w:space="0" w:color="auto"/>
        <w:left w:val="none" w:sz="0" w:space="0" w:color="auto"/>
        <w:bottom w:val="none" w:sz="0" w:space="0" w:color="auto"/>
        <w:right w:val="none" w:sz="0" w:space="0" w:color="auto"/>
      </w:divBdr>
    </w:div>
    <w:div w:id="1486243057">
      <w:bodyDiv w:val="1"/>
      <w:marLeft w:val="0"/>
      <w:marRight w:val="0"/>
      <w:marTop w:val="0"/>
      <w:marBottom w:val="0"/>
      <w:divBdr>
        <w:top w:val="none" w:sz="0" w:space="0" w:color="auto"/>
        <w:left w:val="none" w:sz="0" w:space="0" w:color="auto"/>
        <w:bottom w:val="none" w:sz="0" w:space="0" w:color="auto"/>
        <w:right w:val="none" w:sz="0" w:space="0" w:color="auto"/>
      </w:divBdr>
    </w:div>
    <w:div w:id="1488398079">
      <w:bodyDiv w:val="1"/>
      <w:marLeft w:val="0"/>
      <w:marRight w:val="0"/>
      <w:marTop w:val="0"/>
      <w:marBottom w:val="0"/>
      <w:divBdr>
        <w:top w:val="none" w:sz="0" w:space="0" w:color="auto"/>
        <w:left w:val="none" w:sz="0" w:space="0" w:color="auto"/>
        <w:bottom w:val="none" w:sz="0" w:space="0" w:color="auto"/>
        <w:right w:val="none" w:sz="0" w:space="0" w:color="auto"/>
      </w:divBdr>
    </w:div>
    <w:div w:id="1492260588">
      <w:bodyDiv w:val="1"/>
      <w:marLeft w:val="0"/>
      <w:marRight w:val="0"/>
      <w:marTop w:val="0"/>
      <w:marBottom w:val="0"/>
      <w:divBdr>
        <w:top w:val="none" w:sz="0" w:space="0" w:color="auto"/>
        <w:left w:val="none" w:sz="0" w:space="0" w:color="auto"/>
        <w:bottom w:val="none" w:sz="0" w:space="0" w:color="auto"/>
        <w:right w:val="none" w:sz="0" w:space="0" w:color="auto"/>
      </w:divBdr>
    </w:div>
    <w:div w:id="1494493910">
      <w:bodyDiv w:val="1"/>
      <w:marLeft w:val="0"/>
      <w:marRight w:val="0"/>
      <w:marTop w:val="0"/>
      <w:marBottom w:val="0"/>
      <w:divBdr>
        <w:top w:val="none" w:sz="0" w:space="0" w:color="auto"/>
        <w:left w:val="none" w:sz="0" w:space="0" w:color="auto"/>
        <w:bottom w:val="none" w:sz="0" w:space="0" w:color="auto"/>
        <w:right w:val="none" w:sz="0" w:space="0" w:color="auto"/>
      </w:divBdr>
    </w:div>
    <w:div w:id="1498573896">
      <w:bodyDiv w:val="1"/>
      <w:marLeft w:val="0"/>
      <w:marRight w:val="0"/>
      <w:marTop w:val="0"/>
      <w:marBottom w:val="0"/>
      <w:divBdr>
        <w:top w:val="none" w:sz="0" w:space="0" w:color="auto"/>
        <w:left w:val="none" w:sz="0" w:space="0" w:color="auto"/>
        <w:bottom w:val="none" w:sz="0" w:space="0" w:color="auto"/>
        <w:right w:val="none" w:sz="0" w:space="0" w:color="auto"/>
      </w:divBdr>
      <w:divsChild>
        <w:div w:id="1762792682">
          <w:marLeft w:val="0"/>
          <w:marRight w:val="0"/>
          <w:marTop w:val="0"/>
          <w:marBottom w:val="0"/>
          <w:divBdr>
            <w:top w:val="none" w:sz="0" w:space="0" w:color="auto"/>
            <w:left w:val="none" w:sz="0" w:space="0" w:color="auto"/>
            <w:bottom w:val="none" w:sz="0" w:space="0" w:color="auto"/>
            <w:right w:val="none" w:sz="0" w:space="0" w:color="auto"/>
          </w:divBdr>
          <w:divsChild>
            <w:div w:id="1720743747">
              <w:marLeft w:val="0"/>
              <w:marRight w:val="0"/>
              <w:marTop w:val="0"/>
              <w:marBottom w:val="0"/>
              <w:divBdr>
                <w:top w:val="none" w:sz="0" w:space="0" w:color="auto"/>
                <w:left w:val="none" w:sz="0" w:space="0" w:color="auto"/>
                <w:bottom w:val="none" w:sz="0" w:space="0" w:color="auto"/>
                <w:right w:val="none" w:sz="0" w:space="0" w:color="auto"/>
              </w:divBdr>
              <w:divsChild>
                <w:div w:id="1934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28144">
      <w:bodyDiv w:val="1"/>
      <w:marLeft w:val="0"/>
      <w:marRight w:val="0"/>
      <w:marTop w:val="0"/>
      <w:marBottom w:val="0"/>
      <w:divBdr>
        <w:top w:val="none" w:sz="0" w:space="0" w:color="auto"/>
        <w:left w:val="none" w:sz="0" w:space="0" w:color="auto"/>
        <w:bottom w:val="none" w:sz="0" w:space="0" w:color="auto"/>
        <w:right w:val="none" w:sz="0" w:space="0" w:color="auto"/>
      </w:divBdr>
    </w:div>
    <w:div w:id="1575116896">
      <w:bodyDiv w:val="1"/>
      <w:marLeft w:val="0"/>
      <w:marRight w:val="0"/>
      <w:marTop w:val="0"/>
      <w:marBottom w:val="0"/>
      <w:divBdr>
        <w:top w:val="none" w:sz="0" w:space="0" w:color="auto"/>
        <w:left w:val="none" w:sz="0" w:space="0" w:color="auto"/>
        <w:bottom w:val="none" w:sz="0" w:space="0" w:color="auto"/>
        <w:right w:val="none" w:sz="0" w:space="0" w:color="auto"/>
      </w:divBdr>
      <w:divsChild>
        <w:div w:id="108777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127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6885068">
      <w:bodyDiv w:val="1"/>
      <w:marLeft w:val="0"/>
      <w:marRight w:val="0"/>
      <w:marTop w:val="0"/>
      <w:marBottom w:val="0"/>
      <w:divBdr>
        <w:top w:val="none" w:sz="0" w:space="0" w:color="auto"/>
        <w:left w:val="none" w:sz="0" w:space="0" w:color="auto"/>
        <w:bottom w:val="none" w:sz="0" w:space="0" w:color="auto"/>
        <w:right w:val="none" w:sz="0" w:space="0" w:color="auto"/>
      </w:divBdr>
    </w:div>
    <w:div w:id="1611936510">
      <w:bodyDiv w:val="1"/>
      <w:marLeft w:val="0"/>
      <w:marRight w:val="0"/>
      <w:marTop w:val="0"/>
      <w:marBottom w:val="0"/>
      <w:divBdr>
        <w:top w:val="none" w:sz="0" w:space="0" w:color="auto"/>
        <w:left w:val="none" w:sz="0" w:space="0" w:color="auto"/>
        <w:bottom w:val="none" w:sz="0" w:space="0" w:color="auto"/>
        <w:right w:val="none" w:sz="0" w:space="0" w:color="auto"/>
      </w:divBdr>
    </w:div>
    <w:div w:id="1614437537">
      <w:bodyDiv w:val="1"/>
      <w:marLeft w:val="0"/>
      <w:marRight w:val="0"/>
      <w:marTop w:val="0"/>
      <w:marBottom w:val="0"/>
      <w:divBdr>
        <w:top w:val="none" w:sz="0" w:space="0" w:color="auto"/>
        <w:left w:val="none" w:sz="0" w:space="0" w:color="auto"/>
        <w:bottom w:val="none" w:sz="0" w:space="0" w:color="auto"/>
        <w:right w:val="none" w:sz="0" w:space="0" w:color="auto"/>
      </w:divBdr>
    </w:div>
    <w:div w:id="1619140139">
      <w:bodyDiv w:val="1"/>
      <w:marLeft w:val="0"/>
      <w:marRight w:val="0"/>
      <w:marTop w:val="0"/>
      <w:marBottom w:val="0"/>
      <w:divBdr>
        <w:top w:val="none" w:sz="0" w:space="0" w:color="auto"/>
        <w:left w:val="none" w:sz="0" w:space="0" w:color="auto"/>
        <w:bottom w:val="none" w:sz="0" w:space="0" w:color="auto"/>
        <w:right w:val="none" w:sz="0" w:space="0" w:color="auto"/>
      </w:divBdr>
      <w:divsChild>
        <w:div w:id="1669596723">
          <w:marLeft w:val="0"/>
          <w:marRight w:val="0"/>
          <w:marTop w:val="0"/>
          <w:marBottom w:val="0"/>
          <w:divBdr>
            <w:top w:val="none" w:sz="0" w:space="0" w:color="auto"/>
            <w:left w:val="none" w:sz="0" w:space="0" w:color="auto"/>
            <w:bottom w:val="none" w:sz="0" w:space="0" w:color="auto"/>
            <w:right w:val="none" w:sz="0" w:space="0" w:color="auto"/>
          </w:divBdr>
          <w:divsChild>
            <w:div w:id="311177258">
              <w:marLeft w:val="0"/>
              <w:marRight w:val="0"/>
              <w:marTop w:val="0"/>
              <w:marBottom w:val="0"/>
              <w:divBdr>
                <w:top w:val="none" w:sz="0" w:space="0" w:color="auto"/>
                <w:left w:val="none" w:sz="0" w:space="0" w:color="auto"/>
                <w:bottom w:val="none" w:sz="0" w:space="0" w:color="auto"/>
                <w:right w:val="none" w:sz="0" w:space="0" w:color="auto"/>
              </w:divBdr>
              <w:divsChild>
                <w:div w:id="1171797169">
                  <w:marLeft w:val="0"/>
                  <w:marRight w:val="0"/>
                  <w:marTop w:val="0"/>
                  <w:marBottom w:val="0"/>
                  <w:divBdr>
                    <w:top w:val="none" w:sz="0" w:space="0" w:color="auto"/>
                    <w:left w:val="none" w:sz="0" w:space="0" w:color="auto"/>
                    <w:bottom w:val="none" w:sz="0" w:space="0" w:color="auto"/>
                    <w:right w:val="none" w:sz="0" w:space="0" w:color="auto"/>
                  </w:divBdr>
                  <w:divsChild>
                    <w:div w:id="10603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3420">
      <w:bodyDiv w:val="1"/>
      <w:marLeft w:val="0"/>
      <w:marRight w:val="0"/>
      <w:marTop w:val="0"/>
      <w:marBottom w:val="0"/>
      <w:divBdr>
        <w:top w:val="none" w:sz="0" w:space="0" w:color="auto"/>
        <w:left w:val="none" w:sz="0" w:space="0" w:color="auto"/>
        <w:bottom w:val="none" w:sz="0" w:space="0" w:color="auto"/>
        <w:right w:val="none" w:sz="0" w:space="0" w:color="auto"/>
      </w:divBdr>
    </w:div>
    <w:div w:id="1717662680">
      <w:bodyDiv w:val="1"/>
      <w:marLeft w:val="0"/>
      <w:marRight w:val="0"/>
      <w:marTop w:val="0"/>
      <w:marBottom w:val="0"/>
      <w:divBdr>
        <w:top w:val="none" w:sz="0" w:space="0" w:color="auto"/>
        <w:left w:val="none" w:sz="0" w:space="0" w:color="auto"/>
        <w:bottom w:val="none" w:sz="0" w:space="0" w:color="auto"/>
        <w:right w:val="none" w:sz="0" w:space="0" w:color="auto"/>
      </w:divBdr>
    </w:div>
    <w:div w:id="1718234055">
      <w:bodyDiv w:val="1"/>
      <w:marLeft w:val="0"/>
      <w:marRight w:val="0"/>
      <w:marTop w:val="0"/>
      <w:marBottom w:val="0"/>
      <w:divBdr>
        <w:top w:val="none" w:sz="0" w:space="0" w:color="auto"/>
        <w:left w:val="none" w:sz="0" w:space="0" w:color="auto"/>
        <w:bottom w:val="none" w:sz="0" w:space="0" w:color="auto"/>
        <w:right w:val="none" w:sz="0" w:space="0" w:color="auto"/>
      </w:divBdr>
      <w:divsChild>
        <w:div w:id="1341658016">
          <w:marLeft w:val="0"/>
          <w:marRight w:val="0"/>
          <w:marTop w:val="0"/>
          <w:marBottom w:val="0"/>
          <w:divBdr>
            <w:top w:val="none" w:sz="0" w:space="0" w:color="auto"/>
            <w:left w:val="none" w:sz="0" w:space="0" w:color="auto"/>
            <w:bottom w:val="none" w:sz="0" w:space="0" w:color="auto"/>
            <w:right w:val="none" w:sz="0" w:space="0" w:color="auto"/>
          </w:divBdr>
          <w:divsChild>
            <w:div w:id="1965766358">
              <w:marLeft w:val="0"/>
              <w:marRight w:val="0"/>
              <w:marTop w:val="0"/>
              <w:marBottom w:val="0"/>
              <w:divBdr>
                <w:top w:val="none" w:sz="0" w:space="0" w:color="auto"/>
                <w:left w:val="none" w:sz="0" w:space="0" w:color="auto"/>
                <w:bottom w:val="none" w:sz="0" w:space="0" w:color="auto"/>
                <w:right w:val="none" w:sz="0" w:space="0" w:color="auto"/>
              </w:divBdr>
              <w:divsChild>
                <w:div w:id="2525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90417">
      <w:bodyDiv w:val="1"/>
      <w:marLeft w:val="0"/>
      <w:marRight w:val="0"/>
      <w:marTop w:val="0"/>
      <w:marBottom w:val="0"/>
      <w:divBdr>
        <w:top w:val="none" w:sz="0" w:space="0" w:color="auto"/>
        <w:left w:val="none" w:sz="0" w:space="0" w:color="auto"/>
        <w:bottom w:val="none" w:sz="0" w:space="0" w:color="auto"/>
        <w:right w:val="none" w:sz="0" w:space="0" w:color="auto"/>
      </w:divBdr>
    </w:div>
    <w:div w:id="1824735191">
      <w:bodyDiv w:val="1"/>
      <w:marLeft w:val="0"/>
      <w:marRight w:val="0"/>
      <w:marTop w:val="0"/>
      <w:marBottom w:val="0"/>
      <w:divBdr>
        <w:top w:val="none" w:sz="0" w:space="0" w:color="auto"/>
        <w:left w:val="none" w:sz="0" w:space="0" w:color="auto"/>
        <w:bottom w:val="none" w:sz="0" w:space="0" w:color="auto"/>
        <w:right w:val="none" w:sz="0" w:space="0" w:color="auto"/>
      </w:divBdr>
      <w:divsChild>
        <w:div w:id="477380412">
          <w:marLeft w:val="0"/>
          <w:marRight w:val="0"/>
          <w:marTop w:val="0"/>
          <w:marBottom w:val="0"/>
          <w:divBdr>
            <w:top w:val="none" w:sz="0" w:space="0" w:color="auto"/>
            <w:left w:val="none" w:sz="0" w:space="0" w:color="auto"/>
            <w:bottom w:val="none" w:sz="0" w:space="0" w:color="auto"/>
            <w:right w:val="none" w:sz="0" w:space="0" w:color="auto"/>
          </w:divBdr>
          <w:divsChild>
            <w:div w:id="53285863">
              <w:marLeft w:val="0"/>
              <w:marRight w:val="0"/>
              <w:marTop w:val="0"/>
              <w:marBottom w:val="0"/>
              <w:divBdr>
                <w:top w:val="none" w:sz="0" w:space="0" w:color="auto"/>
                <w:left w:val="none" w:sz="0" w:space="0" w:color="auto"/>
                <w:bottom w:val="none" w:sz="0" w:space="0" w:color="auto"/>
                <w:right w:val="none" w:sz="0" w:space="0" w:color="auto"/>
              </w:divBdr>
              <w:divsChild>
                <w:div w:id="7401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69787">
      <w:bodyDiv w:val="1"/>
      <w:marLeft w:val="0"/>
      <w:marRight w:val="0"/>
      <w:marTop w:val="0"/>
      <w:marBottom w:val="0"/>
      <w:divBdr>
        <w:top w:val="none" w:sz="0" w:space="0" w:color="auto"/>
        <w:left w:val="none" w:sz="0" w:space="0" w:color="auto"/>
        <w:bottom w:val="none" w:sz="0" w:space="0" w:color="auto"/>
        <w:right w:val="none" w:sz="0" w:space="0" w:color="auto"/>
      </w:divBdr>
    </w:div>
    <w:div w:id="1888252669">
      <w:bodyDiv w:val="1"/>
      <w:marLeft w:val="0"/>
      <w:marRight w:val="0"/>
      <w:marTop w:val="0"/>
      <w:marBottom w:val="0"/>
      <w:divBdr>
        <w:top w:val="none" w:sz="0" w:space="0" w:color="auto"/>
        <w:left w:val="none" w:sz="0" w:space="0" w:color="auto"/>
        <w:bottom w:val="none" w:sz="0" w:space="0" w:color="auto"/>
        <w:right w:val="none" w:sz="0" w:space="0" w:color="auto"/>
      </w:divBdr>
      <w:divsChild>
        <w:div w:id="1397430383">
          <w:marLeft w:val="0"/>
          <w:marRight w:val="0"/>
          <w:marTop w:val="0"/>
          <w:marBottom w:val="0"/>
          <w:divBdr>
            <w:top w:val="none" w:sz="0" w:space="0" w:color="auto"/>
            <w:left w:val="none" w:sz="0" w:space="0" w:color="auto"/>
            <w:bottom w:val="none" w:sz="0" w:space="0" w:color="auto"/>
            <w:right w:val="none" w:sz="0" w:space="0" w:color="auto"/>
          </w:divBdr>
          <w:divsChild>
            <w:div w:id="1995525388">
              <w:marLeft w:val="0"/>
              <w:marRight w:val="0"/>
              <w:marTop w:val="0"/>
              <w:marBottom w:val="0"/>
              <w:divBdr>
                <w:top w:val="none" w:sz="0" w:space="0" w:color="auto"/>
                <w:left w:val="none" w:sz="0" w:space="0" w:color="auto"/>
                <w:bottom w:val="none" w:sz="0" w:space="0" w:color="auto"/>
                <w:right w:val="none" w:sz="0" w:space="0" w:color="auto"/>
              </w:divBdr>
              <w:divsChild>
                <w:div w:id="1796020779">
                  <w:marLeft w:val="0"/>
                  <w:marRight w:val="0"/>
                  <w:marTop w:val="0"/>
                  <w:marBottom w:val="0"/>
                  <w:divBdr>
                    <w:top w:val="none" w:sz="0" w:space="0" w:color="auto"/>
                    <w:left w:val="none" w:sz="0" w:space="0" w:color="auto"/>
                    <w:bottom w:val="none" w:sz="0" w:space="0" w:color="auto"/>
                    <w:right w:val="none" w:sz="0" w:space="0" w:color="auto"/>
                  </w:divBdr>
                  <w:divsChild>
                    <w:div w:id="14688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4505">
      <w:bodyDiv w:val="1"/>
      <w:marLeft w:val="0"/>
      <w:marRight w:val="0"/>
      <w:marTop w:val="0"/>
      <w:marBottom w:val="0"/>
      <w:divBdr>
        <w:top w:val="none" w:sz="0" w:space="0" w:color="auto"/>
        <w:left w:val="none" w:sz="0" w:space="0" w:color="auto"/>
        <w:bottom w:val="none" w:sz="0" w:space="0" w:color="auto"/>
        <w:right w:val="none" w:sz="0" w:space="0" w:color="auto"/>
      </w:divBdr>
    </w:div>
    <w:div w:id="1917394595">
      <w:bodyDiv w:val="1"/>
      <w:marLeft w:val="0"/>
      <w:marRight w:val="0"/>
      <w:marTop w:val="0"/>
      <w:marBottom w:val="0"/>
      <w:divBdr>
        <w:top w:val="none" w:sz="0" w:space="0" w:color="auto"/>
        <w:left w:val="none" w:sz="0" w:space="0" w:color="auto"/>
        <w:bottom w:val="none" w:sz="0" w:space="0" w:color="auto"/>
        <w:right w:val="none" w:sz="0" w:space="0" w:color="auto"/>
      </w:divBdr>
    </w:div>
    <w:div w:id="1921063692">
      <w:bodyDiv w:val="1"/>
      <w:marLeft w:val="0"/>
      <w:marRight w:val="0"/>
      <w:marTop w:val="0"/>
      <w:marBottom w:val="0"/>
      <w:divBdr>
        <w:top w:val="none" w:sz="0" w:space="0" w:color="auto"/>
        <w:left w:val="none" w:sz="0" w:space="0" w:color="auto"/>
        <w:bottom w:val="none" w:sz="0" w:space="0" w:color="auto"/>
        <w:right w:val="none" w:sz="0" w:space="0" w:color="auto"/>
      </w:divBdr>
      <w:divsChild>
        <w:div w:id="452094860">
          <w:marLeft w:val="0"/>
          <w:marRight w:val="0"/>
          <w:marTop w:val="0"/>
          <w:marBottom w:val="0"/>
          <w:divBdr>
            <w:top w:val="none" w:sz="0" w:space="0" w:color="auto"/>
            <w:left w:val="none" w:sz="0" w:space="0" w:color="auto"/>
            <w:bottom w:val="none" w:sz="0" w:space="0" w:color="auto"/>
            <w:right w:val="none" w:sz="0" w:space="0" w:color="auto"/>
          </w:divBdr>
          <w:divsChild>
            <w:div w:id="1303389167">
              <w:marLeft w:val="0"/>
              <w:marRight w:val="0"/>
              <w:marTop w:val="0"/>
              <w:marBottom w:val="0"/>
              <w:divBdr>
                <w:top w:val="none" w:sz="0" w:space="0" w:color="auto"/>
                <w:left w:val="none" w:sz="0" w:space="0" w:color="auto"/>
                <w:bottom w:val="none" w:sz="0" w:space="0" w:color="auto"/>
                <w:right w:val="none" w:sz="0" w:space="0" w:color="auto"/>
              </w:divBdr>
              <w:divsChild>
                <w:div w:id="14773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96150">
      <w:bodyDiv w:val="1"/>
      <w:marLeft w:val="0"/>
      <w:marRight w:val="0"/>
      <w:marTop w:val="0"/>
      <w:marBottom w:val="0"/>
      <w:divBdr>
        <w:top w:val="none" w:sz="0" w:space="0" w:color="auto"/>
        <w:left w:val="none" w:sz="0" w:space="0" w:color="auto"/>
        <w:bottom w:val="none" w:sz="0" w:space="0" w:color="auto"/>
        <w:right w:val="none" w:sz="0" w:space="0" w:color="auto"/>
      </w:divBdr>
    </w:div>
    <w:div w:id="2041202647">
      <w:bodyDiv w:val="1"/>
      <w:marLeft w:val="0"/>
      <w:marRight w:val="0"/>
      <w:marTop w:val="0"/>
      <w:marBottom w:val="0"/>
      <w:divBdr>
        <w:top w:val="none" w:sz="0" w:space="0" w:color="auto"/>
        <w:left w:val="none" w:sz="0" w:space="0" w:color="auto"/>
        <w:bottom w:val="none" w:sz="0" w:space="0" w:color="auto"/>
        <w:right w:val="none" w:sz="0" w:space="0" w:color="auto"/>
      </w:divBdr>
      <w:divsChild>
        <w:div w:id="1887175240">
          <w:marLeft w:val="0"/>
          <w:marRight w:val="0"/>
          <w:marTop w:val="0"/>
          <w:marBottom w:val="0"/>
          <w:divBdr>
            <w:top w:val="none" w:sz="0" w:space="0" w:color="auto"/>
            <w:left w:val="none" w:sz="0" w:space="0" w:color="auto"/>
            <w:bottom w:val="none" w:sz="0" w:space="0" w:color="auto"/>
            <w:right w:val="none" w:sz="0" w:space="0" w:color="auto"/>
          </w:divBdr>
          <w:divsChild>
            <w:div w:id="1080250843">
              <w:marLeft w:val="0"/>
              <w:marRight w:val="0"/>
              <w:marTop w:val="0"/>
              <w:marBottom w:val="0"/>
              <w:divBdr>
                <w:top w:val="none" w:sz="0" w:space="0" w:color="auto"/>
                <w:left w:val="none" w:sz="0" w:space="0" w:color="auto"/>
                <w:bottom w:val="none" w:sz="0" w:space="0" w:color="auto"/>
                <w:right w:val="none" w:sz="0" w:space="0" w:color="auto"/>
              </w:divBdr>
              <w:divsChild>
                <w:div w:id="10901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1062">
      <w:bodyDiv w:val="1"/>
      <w:marLeft w:val="0"/>
      <w:marRight w:val="0"/>
      <w:marTop w:val="0"/>
      <w:marBottom w:val="0"/>
      <w:divBdr>
        <w:top w:val="none" w:sz="0" w:space="0" w:color="auto"/>
        <w:left w:val="none" w:sz="0" w:space="0" w:color="auto"/>
        <w:bottom w:val="none" w:sz="0" w:space="0" w:color="auto"/>
        <w:right w:val="none" w:sz="0" w:space="0" w:color="auto"/>
      </w:divBdr>
      <w:divsChild>
        <w:div w:id="358973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688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727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14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3850376">
      <w:bodyDiv w:val="1"/>
      <w:marLeft w:val="0"/>
      <w:marRight w:val="0"/>
      <w:marTop w:val="0"/>
      <w:marBottom w:val="0"/>
      <w:divBdr>
        <w:top w:val="none" w:sz="0" w:space="0" w:color="auto"/>
        <w:left w:val="none" w:sz="0" w:space="0" w:color="auto"/>
        <w:bottom w:val="none" w:sz="0" w:space="0" w:color="auto"/>
        <w:right w:val="none" w:sz="0" w:space="0" w:color="auto"/>
      </w:divBdr>
    </w:div>
    <w:div w:id="2077387507">
      <w:bodyDiv w:val="1"/>
      <w:marLeft w:val="0"/>
      <w:marRight w:val="0"/>
      <w:marTop w:val="0"/>
      <w:marBottom w:val="0"/>
      <w:divBdr>
        <w:top w:val="none" w:sz="0" w:space="0" w:color="auto"/>
        <w:left w:val="none" w:sz="0" w:space="0" w:color="auto"/>
        <w:bottom w:val="none" w:sz="0" w:space="0" w:color="auto"/>
        <w:right w:val="none" w:sz="0" w:space="0" w:color="auto"/>
      </w:divBdr>
      <w:divsChild>
        <w:div w:id="1660960182">
          <w:marLeft w:val="0"/>
          <w:marRight w:val="0"/>
          <w:marTop w:val="0"/>
          <w:marBottom w:val="0"/>
          <w:divBdr>
            <w:top w:val="none" w:sz="0" w:space="0" w:color="auto"/>
            <w:left w:val="none" w:sz="0" w:space="0" w:color="auto"/>
            <w:bottom w:val="none" w:sz="0" w:space="0" w:color="auto"/>
            <w:right w:val="none" w:sz="0" w:space="0" w:color="auto"/>
          </w:divBdr>
          <w:divsChild>
            <w:div w:id="1350109537">
              <w:marLeft w:val="0"/>
              <w:marRight w:val="0"/>
              <w:marTop w:val="0"/>
              <w:marBottom w:val="0"/>
              <w:divBdr>
                <w:top w:val="none" w:sz="0" w:space="0" w:color="auto"/>
                <w:left w:val="none" w:sz="0" w:space="0" w:color="auto"/>
                <w:bottom w:val="none" w:sz="0" w:space="0" w:color="auto"/>
                <w:right w:val="none" w:sz="0" w:space="0" w:color="auto"/>
              </w:divBdr>
              <w:divsChild>
                <w:div w:id="19446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0995">
      <w:bodyDiv w:val="1"/>
      <w:marLeft w:val="0"/>
      <w:marRight w:val="0"/>
      <w:marTop w:val="0"/>
      <w:marBottom w:val="0"/>
      <w:divBdr>
        <w:top w:val="none" w:sz="0" w:space="0" w:color="auto"/>
        <w:left w:val="none" w:sz="0" w:space="0" w:color="auto"/>
        <w:bottom w:val="none" w:sz="0" w:space="0" w:color="auto"/>
        <w:right w:val="none" w:sz="0" w:space="0" w:color="auto"/>
      </w:divBdr>
      <w:divsChild>
        <w:div w:id="1376350786">
          <w:marLeft w:val="0"/>
          <w:marRight w:val="0"/>
          <w:marTop w:val="0"/>
          <w:marBottom w:val="0"/>
          <w:divBdr>
            <w:top w:val="none" w:sz="0" w:space="0" w:color="auto"/>
            <w:left w:val="none" w:sz="0" w:space="0" w:color="auto"/>
            <w:bottom w:val="none" w:sz="0" w:space="0" w:color="auto"/>
            <w:right w:val="none" w:sz="0" w:space="0" w:color="auto"/>
          </w:divBdr>
          <w:divsChild>
            <w:div w:id="592398430">
              <w:marLeft w:val="0"/>
              <w:marRight w:val="0"/>
              <w:marTop w:val="0"/>
              <w:marBottom w:val="0"/>
              <w:divBdr>
                <w:top w:val="none" w:sz="0" w:space="0" w:color="auto"/>
                <w:left w:val="none" w:sz="0" w:space="0" w:color="auto"/>
                <w:bottom w:val="none" w:sz="0" w:space="0" w:color="auto"/>
                <w:right w:val="none" w:sz="0" w:space="0" w:color="auto"/>
              </w:divBdr>
              <w:divsChild>
                <w:div w:id="20610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5369">
      <w:bodyDiv w:val="1"/>
      <w:marLeft w:val="0"/>
      <w:marRight w:val="0"/>
      <w:marTop w:val="0"/>
      <w:marBottom w:val="0"/>
      <w:divBdr>
        <w:top w:val="none" w:sz="0" w:space="0" w:color="auto"/>
        <w:left w:val="none" w:sz="0" w:space="0" w:color="auto"/>
        <w:bottom w:val="none" w:sz="0" w:space="0" w:color="auto"/>
        <w:right w:val="none" w:sz="0" w:space="0" w:color="auto"/>
      </w:divBdr>
    </w:div>
    <w:div w:id="2094542345">
      <w:bodyDiv w:val="1"/>
      <w:marLeft w:val="0"/>
      <w:marRight w:val="0"/>
      <w:marTop w:val="0"/>
      <w:marBottom w:val="0"/>
      <w:divBdr>
        <w:top w:val="none" w:sz="0" w:space="0" w:color="auto"/>
        <w:left w:val="none" w:sz="0" w:space="0" w:color="auto"/>
        <w:bottom w:val="none" w:sz="0" w:space="0" w:color="auto"/>
        <w:right w:val="none" w:sz="0" w:space="0" w:color="auto"/>
      </w:divBdr>
      <w:divsChild>
        <w:div w:id="1150363954">
          <w:marLeft w:val="0"/>
          <w:marRight w:val="0"/>
          <w:marTop w:val="0"/>
          <w:marBottom w:val="0"/>
          <w:divBdr>
            <w:top w:val="none" w:sz="0" w:space="0" w:color="auto"/>
            <w:left w:val="none" w:sz="0" w:space="0" w:color="auto"/>
            <w:bottom w:val="none" w:sz="0" w:space="0" w:color="auto"/>
            <w:right w:val="none" w:sz="0" w:space="0" w:color="auto"/>
          </w:divBdr>
          <w:divsChild>
            <w:div w:id="1398897684">
              <w:marLeft w:val="0"/>
              <w:marRight w:val="0"/>
              <w:marTop w:val="0"/>
              <w:marBottom w:val="0"/>
              <w:divBdr>
                <w:top w:val="none" w:sz="0" w:space="0" w:color="auto"/>
                <w:left w:val="none" w:sz="0" w:space="0" w:color="auto"/>
                <w:bottom w:val="none" w:sz="0" w:space="0" w:color="auto"/>
                <w:right w:val="none" w:sz="0" w:space="0" w:color="auto"/>
              </w:divBdr>
              <w:divsChild>
                <w:div w:id="14914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14673">
      <w:bodyDiv w:val="1"/>
      <w:marLeft w:val="0"/>
      <w:marRight w:val="0"/>
      <w:marTop w:val="0"/>
      <w:marBottom w:val="0"/>
      <w:divBdr>
        <w:top w:val="none" w:sz="0" w:space="0" w:color="auto"/>
        <w:left w:val="none" w:sz="0" w:space="0" w:color="auto"/>
        <w:bottom w:val="none" w:sz="0" w:space="0" w:color="auto"/>
        <w:right w:val="none" w:sz="0" w:space="0" w:color="auto"/>
      </w:divBdr>
    </w:div>
    <w:div w:id="2113285401">
      <w:bodyDiv w:val="1"/>
      <w:marLeft w:val="0"/>
      <w:marRight w:val="0"/>
      <w:marTop w:val="0"/>
      <w:marBottom w:val="0"/>
      <w:divBdr>
        <w:top w:val="none" w:sz="0" w:space="0" w:color="auto"/>
        <w:left w:val="none" w:sz="0" w:space="0" w:color="auto"/>
        <w:bottom w:val="none" w:sz="0" w:space="0" w:color="auto"/>
        <w:right w:val="none" w:sz="0" w:space="0" w:color="auto"/>
      </w:divBdr>
    </w:div>
    <w:div w:id="2113624654">
      <w:bodyDiv w:val="1"/>
      <w:marLeft w:val="0"/>
      <w:marRight w:val="0"/>
      <w:marTop w:val="0"/>
      <w:marBottom w:val="0"/>
      <w:divBdr>
        <w:top w:val="none" w:sz="0" w:space="0" w:color="auto"/>
        <w:left w:val="none" w:sz="0" w:space="0" w:color="auto"/>
        <w:bottom w:val="none" w:sz="0" w:space="0" w:color="auto"/>
        <w:right w:val="none" w:sz="0" w:space="0" w:color="auto"/>
      </w:divBdr>
    </w:div>
    <w:div w:id="2116318684">
      <w:bodyDiv w:val="1"/>
      <w:marLeft w:val="0"/>
      <w:marRight w:val="0"/>
      <w:marTop w:val="0"/>
      <w:marBottom w:val="0"/>
      <w:divBdr>
        <w:top w:val="none" w:sz="0" w:space="0" w:color="auto"/>
        <w:left w:val="none" w:sz="0" w:space="0" w:color="auto"/>
        <w:bottom w:val="none" w:sz="0" w:space="0" w:color="auto"/>
        <w:right w:val="none" w:sz="0" w:space="0" w:color="auto"/>
      </w:divBdr>
      <w:divsChild>
        <w:div w:id="699085307">
          <w:marLeft w:val="0"/>
          <w:marRight w:val="0"/>
          <w:marTop w:val="0"/>
          <w:marBottom w:val="0"/>
          <w:divBdr>
            <w:top w:val="none" w:sz="0" w:space="0" w:color="auto"/>
            <w:left w:val="none" w:sz="0" w:space="0" w:color="auto"/>
            <w:bottom w:val="none" w:sz="0" w:space="0" w:color="auto"/>
            <w:right w:val="none" w:sz="0" w:space="0" w:color="auto"/>
          </w:divBdr>
          <w:divsChild>
            <w:div w:id="1800149472">
              <w:marLeft w:val="0"/>
              <w:marRight w:val="0"/>
              <w:marTop w:val="0"/>
              <w:marBottom w:val="0"/>
              <w:divBdr>
                <w:top w:val="none" w:sz="0" w:space="0" w:color="auto"/>
                <w:left w:val="none" w:sz="0" w:space="0" w:color="auto"/>
                <w:bottom w:val="none" w:sz="0" w:space="0" w:color="auto"/>
                <w:right w:val="none" w:sz="0" w:space="0" w:color="auto"/>
              </w:divBdr>
              <w:divsChild>
                <w:div w:id="661272966">
                  <w:marLeft w:val="0"/>
                  <w:marRight w:val="0"/>
                  <w:marTop w:val="0"/>
                  <w:marBottom w:val="0"/>
                  <w:divBdr>
                    <w:top w:val="none" w:sz="0" w:space="0" w:color="auto"/>
                    <w:left w:val="none" w:sz="0" w:space="0" w:color="auto"/>
                    <w:bottom w:val="none" w:sz="0" w:space="0" w:color="auto"/>
                    <w:right w:val="none" w:sz="0" w:space="0" w:color="auto"/>
                  </w:divBdr>
                  <w:divsChild>
                    <w:div w:id="12249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057368">
      <w:bodyDiv w:val="1"/>
      <w:marLeft w:val="0"/>
      <w:marRight w:val="0"/>
      <w:marTop w:val="0"/>
      <w:marBottom w:val="0"/>
      <w:divBdr>
        <w:top w:val="none" w:sz="0" w:space="0" w:color="auto"/>
        <w:left w:val="none" w:sz="0" w:space="0" w:color="auto"/>
        <w:bottom w:val="none" w:sz="0" w:space="0" w:color="auto"/>
        <w:right w:val="none" w:sz="0" w:space="0" w:color="auto"/>
      </w:divBdr>
      <w:divsChild>
        <w:div w:id="274678211">
          <w:marLeft w:val="0"/>
          <w:marRight w:val="0"/>
          <w:marTop w:val="0"/>
          <w:marBottom w:val="0"/>
          <w:divBdr>
            <w:top w:val="none" w:sz="0" w:space="0" w:color="auto"/>
            <w:left w:val="none" w:sz="0" w:space="0" w:color="auto"/>
            <w:bottom w:val="none" w:sz="0" w:space="0" w:color="auto"/>
            <w:right w:val="none" w:sz="0" w:space="0" w:color="auto"/>
          </w:divBdr>
          <w:divsChild>
            <w:div w:id="601844847">
              <w:marLeft w:val="0"/>
              <w:marRight w:val="0"/>
              <w:marTop w:val="0"/>
              <w:marBottom w:val="0"/>
              <w:divBdr>
                <w:top w:val="none" w:sz="0" w:space="0" w:color="auto"/>
                <w:left w:val="none" w:sz="0" w:space="0" w:color="auto"/>
                <w:bottom w:val="none" w:sz="0" w:space="0" w:color="auto"/>
                <w:right w:val="none" w:sz="0" w:space="0" w:color="auto"/>
              </w:divBdr>
              <w:divsChild>
                <w:div w:id="15017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lii.org/ew/cases/EWCA/Civ/2020/735.html" TargetMode="External"/><Relationship Id="rId13" Type="http://schemas.openxmlformats.org/officeDocument/2006/relationships/hyperlink" Target="https://www.bailii.org/ew/cases/EWHC/COP/2013/232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lii.org/ew/cases/EWHC/COP/2011/10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lii.org/ew/cases/EWHC/Fam/2006/168.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ilii.org/ew/cases/EWCOP/2020/15.html" TargetMode="External"/><Relationship Id="rId4" Type="http://schemas.openxmlformats.org/officeDocument/2006/relationships/settings" Target="settings.xml"/><Relationship Id="rId9" Type="http://schemas.openxmlformats.org/officeDocument/2006/relationships/hyperlink" Target="https://www.bailii.org/ew/cases/EWCOP/2019/17.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bailii.org/ew/cases/EWCOP/2019/27.html" TargetMode="External"/><Relationship Id="rId3" Type="http://schemas.openxmlformats.org/officeDocument/2006/relationships/hyperlink" Target="https://www.bailii.org/ew/cases/EWHC/COP/2013/2322.html" TargetMode="External"/><Relationship Id="rId7" Type="http://schemas.openxmlformats.org/officeDocument/2006/relationships/hyperlink" Target="https://www.bailii.org/ew/cases/EWCA/Civ/2014/37.html" TargetMode="External"/><Relationship Id="rId12" Type="http://schemas.openxmlformats.org/officeDocument/2006/relationships/hyperlink" Target="https://1f2ca7mxjow42e65q49871m1-wpengine.netdna-ssl.com/wp-content/uploads/2019/03/Mental-Capacity-Guidance-Note-Capacity-Assessment-June-2020.pdf" TargetMode="External"/><Relationship Id="rId2" Type="http://schemas.openxmlformats.org/officeDocument/2006/relationships/hyperlink" Target="https://www.bailii.org/ew/cases/EWCOP/2017/12.html" TargetMode="External"/><Relationship Id="rId1" Type="http://schemas.openxmlformats.org/officeDocument/2006/relationships/hyperlink" Target="https://www.bailii.org/ew/cases/EWCA/Civ/2020/735.html" TargetMode="External"/><Relationship Id="rId6" Type="http://schemas.openxmlformats.org/officeDocument/2006/relationships/hyperlink" Target="https://www.familylawweek.co.uk/site.aspx?i=ed62209" TargetMode="External"/><Relationship Id="rId11" Type="http://schemas.openxmlformats.org/officeDocument/2006/relationships/hyperlink" Target="https://www.bailii.org/ew/cases/EWCOP/2020/24.html" TargetMode="External"/><Relationship Id="rId5" Type="http://schemas.openxmlformats.org/officeDocument/2006/relationships/hyperlink" Target="https://www.bailii.org/ew/cases/EWCA/Civ/2014/37.html" TargetMode="External"/><Relationship Id="rId10" Type="http://schemas.openxmlformats.org/officeDocument/2006/relationships/hyperlink" Target="https://www.bailii.org/ew/cases/EWCOP/2015/80.html" TargetMode="External"/><Relationship Id="rId4" Type="http://schemas.openxmlformats.org/officeDocument/2006/relationships/hyperlink" Target="https://www.bailii.org/ew/cases/EWCOP/2019/27.html" TargetMode="External"/><Relationship Id="rId9" Type="http://schemas.openxmlformats.org/officeDocument/2006/relationships/hyperlink" Target="https://www.bailii.org/ew/cases/EWHC/Fam/2017/24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0DEFB-1CFA-488B-B03F-F2950DB2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2665</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Richards</dc:creator>
  <cp:keywords/>
  <dc:description/>
  <cp:lastModifiedBy>Helen Pearson</cp:lastModifiedBy>
  <cp:revision>2</cp:revision>
  <cp:lastPrinted>2020-09-02T07:29:00Z</cp:lastPrinted>
  <dcterms:created xsi:type="dcterms:W3CDTF">2021-02-19T15:32:00Z</dcterms:created>
  <dcterms:modified xsi:type="dcterms:W3CDTF">2021-02-19T15:32:00Z</dcterms:modified>
</cp:coreProperties>
</file>